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близкий родственник ребёнка / родитель</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родитель ребёнка</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орган опеки и попечительства: [наименование]</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Прокурор: </w:t>
      </w:r>
      <w:r>
        <w:rPr>
          <w:rFonts w:ascii="Times New Roman" w:hAnsi="Times New Roman"/>
          <w:b w:val="0"/>
          <w:i w:val="0"/>
          <w:sz w:val="24"/>
        </w:rPr>
        <w:t>[наименование прокуратуры района (города)]</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 подлежит оценке</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3 п. 1 ст. 333.19 НК РФ — неимущественное требование]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об ограничении родительских прав, отобрании ребёнка и взыскании алиментов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Ответчик является [матерью / отцом] несовершеннолетнего [Ф. И. О. ребёнка, дата рождения]. Истец приходится ребёнку [бабушкой / дедушкой / вторым родителем / тётей — указать].</w:t>
      </w:r>
    </w:p>
    <w:p>
      <w:pPr>
        <w:spacing w:after="120" w:line="276" w:lineRule="auto"/>
        <w:ind w:firstLine="709"/>
        <w:jc w:val="both"/>
      </w:pPr>
      <w:r>
        <w:rPr>
          <w:rFonts w:ascii="Times New Roman" w:hAnsi="Times New Roman"/>
          <w:b w:val="0"/>
          <w:i w:val="0"/>
          <w:sz w:val="24"/>
        </w:rPr>
        <w:t>Оставление ребёнка с ответчиком опасно для ребёнка: [вариант 1 — по обстоятельствам, от ответчика не зависящим: тяжёлое психическое расстройство или иное хроническое заболевание, стечение тяжёлых обстоятельств — указать; вариант 2 — вследствие поведения ответчика: злоупотребление алкоголем, оставление ребёнка без присмотра, антисанитария в жилье, — но достаточных оснований для лишения родительских прав пока не установлено]. Это подтверждается [актами обследования органа опеки, справками медицинских организаций, сообщениями школы, материалами полиции].</w:t>
      </w:r>
    </w:p>
    <w:p>
      <w:pPr>
        <w:spacing w:after="120" w:line="276" w:lineRule="auto"/>
        <w:ind w:firstLine="709"/>
        <w:jc w:val="both"/>
      </w:pPr>
      <w:r>
        <w:rPr>
          <w:rFonts w:ascii="Times New Roman" w:hAnsi="Times New Roman"/>
          <w:b w:val="0"/>
          <w:i w:val="0"/>
          <w:sz w:val="24"/>
        </w:rPr>
        <w:t>В настоящее время ребёнок фактически проживает [с истцом / в учреждении] по адресу: [адрес].</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Сущность ограничения.</w:t>
      </w:r>
      <w:r>
        <w:rPr>
          <w:rFonts w:ascii="Times New Roman" w:hAnsi="Times New Roman"/>
          <w:b w:val="0"/>
          <w:i w:val="0"/>
          <w:sz w:val="24"/>
        </w:rPr>
        <w:t xml:space="preserve"> Пунктом 1 статьи 73 Семейного кодекса Российской Федерации (далее — СК РФ) установлено: «Суд может с учетом интересов ребенка принять решение об отобрании ребенка у родителей (одного из них) без лишения их родительских прав (ограничении родительских прав).»</w:t>
      </w:r>
    </w:p>
    <w:p>
      <w:pPr>
        <w:spacing w:after="120" w:line="276" w:lineRule="auto"/>
        <w:ind w:firstLine="709"/>
        <w:jc w:val="both"/>
      </w:pPr>
      <w:r>
        <w:rPr>
          <w:rFonts w:ascii="Times New Roman" w:hAnsi="Times New Roman"/>
          <w:b/>
          <w:i w:val="0"/>
          <w:sz w:val="24"/>
        </w:rPr>
        <w:t>Основания.</w:t>
      </w:r>
      <w:r>
        <w:rPr>
          <w:rFonts w:ascii="Times New Roman" w:hAnsi="Times New Roman"/>
          <w:b w:val="0"/>
          <w:i w:val="0"/>
          <w:sz w:val="24"/>
        </w:rPr>
        <w:t xml:space="preserve"> Согласно пункту 2 той же статьи «Ограничение родительских прав допускается, если оставление ребенка с родителями (одним из них) опасно для ребенка по обстоятельствам, от родителей (одного из них) не зависящим (психическое расстройство или иное хроническое заболевание, стечение тяжелых обстоятельств и другие).» «Ограничение родительских прав допускается также в случаях, если оставление ребенка с родителями (одним из них) вследствие их поведения является опасным для ребенка, но не установлены достаточные основания для лишения родителей (одного из них) родительских прав. Если родители (один из них) не изменят своего поведения, орган опеки и попечительства по истечении шести месяцев после вынесения судом решения об ограничении родительских прав обязан предъявить иск о лишении родительских прав. В интересах ребенка орган опеки и попечительства вправе предъявить иск о лишении родителей (одного из них) родительских прав до истечения этого срока.»</w:t>
      </w:r>
    </w:p>
    <w:p>
      <w:pPr>
        <w:spacing w:after="120" w:line="276" w:lineRule="auto"/>
        <w:ind w:firstLine="709"/>
        <w:jc w:val="both"/>
      </w:pPr>
      <w:r>
        <w:rPr>
          <w:rFonts w:ascii="Times New Roman" w:hAnsi="Times New Roman"/>
          <w:b w:val="0"/>
          <w:i w:val="0"/>
          <w:sz w:val="24"/>
        </w:rPr>
        <w:t>Разъяснения о применении этих норм даны в постановлении Пленума Верховного Суда РФ от 14.11.2017 № 44 «О практике применения законодательства при разрешении споров, связанных с защитой прав и законных интересов ребенка при непосредственной угрозе его жизни или здоровью, а также при ограничении или лишении родительских прав». Суд оценивает поведение родителя в совокупности, исходя прежде всего из интересов ребёнка.</w:t>
      </w:r>
    </w:p>
    <w:p>
      <w:pPr>
        <w:spacing w:after="120" w:line="276" w:lineRule="auto"/>
        <w:ind w:firstLine="709"/>
        <w:jc w:val="both"/>
      </w:pPr>
      <w:r>
        <w:rPr>
          <w:rFonts w:ascii="Times New Roman" w:hAnsi="Times New Roman"/>
          <w:b/>
          <w:i w:val="0"/>
          <w:sz w:val="24"/>
        </w:rPr>
        <w:t>Право на иск.</w:t>
      </w:r>
      <w:r>
        <w:rPr>
          <w:rFonts w:ascii="Times New Roman" w:hAnsi="Times New Roman"/>
          <w:b w:val="0"/>
          <w:i w:val="0"/>
          <w:sz w:val="24"/>
        </w:rPr>
        <w:t xml:space="preserve"> Пунктом 3 статьи 73 СК РФ предусмотрено: «Иск об ограничении родительских прав может быть предъявлен близкими родственниками ребенка, органами и организациями, на которые законом возложены обязанности по охране прав несовершеннолетних детей (пункт 1 статьи 70 настоящего Кодекса), дошкольными образовательными организациями, общеобразовательными организациями и другими организациями, а также прокурором.» Истец как [близкий родственник / родитель] вправе предъявить настоящий иск.</w:t>
      </w:r>
    </w:p>
    <w:p>
      <w:pPr>
        <w:spacing w:after="120" w:line="276" w:lineRule="auto"/>
        <w:ind w:firstLine="709"/>
        <w:jc w:val="both"/>
      </w:pPr>
      <w:r>
        <w:rPr>
          <w:rFonts w:ascii="Times New Roman" w:hAnsi="Times New Roman"/>
          <w:b/>
          <w:i w:val="0"/>
          <w:sz w:val="24"/>
        </w:rPr>
        <w:t>Порядок рассмотрения.</w:t>
      </w:r>
      <w:r>
        <w:rPr>
          <w:rFonts w:ascii="Times New Roman" w:hAnsi="Times New Roman"/>
          <w:b w:val="0"/>
          <w:i w:val="0"/>
          <w:sz w:val="24"/>
        </w:rPr>
        <w:t xml:space="preserve"> В силу пункта 4 статьи 73 СК РФ «Дела об ограничении родительских прав рассматриваются с участием прокурора и органа опеки и попечительства.» Пунктом 5 той же статьи установлено: «При рассмотрении дела об ограничении родительских прав суд решает вопрос о взыскании алиментов на ребенка с родителей (одного из них).»</w:t>
      </w:r>
    </w:p>
    <w:p>
      <w:pPr>
        <w:spacing w:after="120" w:line="276" w:lineRule="auto"/>
        <w:ind w:firstLine="709"/>
        <w:jc w:val="both"/>
      </w:pPr>
      <w:r>
        <w:rPr>
          <w:rFonts w:ascii="Times New Roman" w:hAnsi="Times New Roman"/>
          <w:b/>
          <w:i w:val="0"/>
          <w:sz w:val="24"/>
        </w:rPr>
        <w:t>Последствия.</w:t>
      </w:r>
      <w:r>
        <w:rPr>
          <w:rFonts w:ascii="Times New Roman" w:hAnsi="Times New Roman"/>
          <w:b w:val="0"/>
          <w:i w:val="0"/>
          <w:sz w:val="24"/>
        </w:rPr>
        <w:t xml:space="preserve"> Пунктом 1 статьи 74 СК РФ определено: «Родители, родительские права которых ограничены судом, утрачивают право на личное воспитание ребенка, а также право на льготы и государственные пособия, установленные для граждан, имеющих детей.» Согласно пункту 2 той же статьи «Ограничение родительских прав не освобождает родителей от обязанности по содержанию ребенка.» Пунктом 3 предусмотрено: «Ребенок, в отношении которого родители (один из них) ограничены в родительских правах, сохраняет право собственности на жилое помещение или право пользования жилым помещением, а также сохраняет имущественные права, основанные на факте родства с родителями и другими родственниками, в том числе право на получение наследства.»</w:t>
      </w:r>
    </w:p>
    <w:p>
      <w:pPr>
        <w:spacing w:after="120" w:line="276" w:lineRule="auto"/>
        <w:ind w:firstLine="709"/>
        <w:jc w:val="both"/>
      </w:pPr>
      <w:r>
        <w:rPr>
          <w:rFonts w:ascii="Times New Roman" w:hAnsi="Times New Roman"/>
          <w:b/>
          <w:i w:val="0"/>
          <w:sz w:val="24"/>
        </w:rPr>
        <w:t>Обязанности родителей.</w:t>
      </w:r>
      <w:r>
        <w:rPr>
          <w:rFonts w:ascii="Times New Roman" w:hAnsi="Times New Roman"/>
          <w:b w:val="0"/>
          <w:i w:val="0"/>
          <w:sz w:val="24"/>
        </w:rPr>
        <w:t xml:space="preserve"> Пунктом 1 статьи 63 СК РФ установлено: «Родители имеют право и обязаны воспитывать своих детей.» «Родители несут ответственность за воспитание и развитие своих детей. Они обязаны заботиться о здоровье, физическом, психическом, духовном и нравственном развитии своих детей.» Пунктом 2 статьи 54 СК РФ определено: «Каждый ребенок имеет право жить и воспитываться в семье, насколько это возможно, право знать своих родителей, право на их заботу, право на совместное с ними проживание, за исключением случаев, когда это противоречит его интересам.»</w:t>
      </w:r>
    </w:p>
    <w:p>
      <w:pPr>
        <w:spacing w:after="120" w:line="276" w:lineRule="auto"/>
        <w:ind w:firstLine="709"/>
        <w:jc w:val="both"/>
      </w:pPr>
      <w:r>
        <w:rPr>
          <w:rFonts w:ascii="Times New Roman" w:hAnsi="Times New Roman"/>
          <w:b/>
          <w:i w:val="0"/>
          <w:sz w:val="24"/>
        </w:rPr>
        <w:t>Доказывание.</w:t>
      </w:r>
      <w:r>
        <w:rPr>
          <w:rFonts w:ascii="Times New Roman" w:hAnsi="Times New Roman"/>
          <w:b w:val="0"/>
          <w:i w:val="0"/>
          <w:sz w:val="24"/>
        </w:rPr>
        <w:t xml:space="preserve"> В силу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Опасность оставления ребёнка с ответчиком подтверждается приложенными документами; орган опеки представит акт обследования и заключение (п. 2 ст. 78 СК РФ).</w:t>
      </w:r>
    </w:p>
    <w:p>
      <w:pPr>
        <w:spacing w:after="120" w:line="276" w:lineRule="auto"/>
        <w:ind w:firstLine="709"/>
        <w:jc w:val="both"/>
      </w:pPr>
      <w:r>
        <w:rPr>
          <w:rFonts w:ascii="Times New Roman" w:hAnsi="Times New Roman"/>
          <w:b/>
          <w:i w:val="0"/>
          <w:sz w:val="24"/>
        </w:rPr>
        <w:t>Интересы ребёнка — приоритет.</w:t>
      </w:r>
      <w:r>
        <w:rPr>
          <w:rFonts w:ascii="Times New Roman" w:hAnsi="Times New Roman"/>
          <w:b w:val="0"/>
          <w:i w:val="0"/>
          <w:sz w:val="24"/>
        </w:rPr>
        <w:t xml:space="preserve"> Пунктом 1 статьи 65 СК РФ установлено: «Родительские права не могут осуществляться в противоречии с интересами детей. Обеспечение интересов детей должно быть предметом основной заботы их родителей.» «При осуществлении родительских прав родители не вправе причинять вред физическому и психическому здоровью детей, их нравственному развитию. Способы воспитания детей должны исключать пренебрежительное, жестокое, грубое, унижающее человеческое достоинство обращение, оскорбление или эксплуатацию детей.»</w:t>
      </w:r>
    </w:p>
    <w:p>
      <w:pPr>
        <w:spacing w:after="120" w:line="276" w:lineRule="auto"/>
        <w:jc w:val="center"/>
      </w:pPr>
      <w:r>
        <w:rPr>
          <w:rFonts w:ascii="Times New Roman" w:hAnsi="Times New Roman"/>
          <w:b/>
          <w:i w:val="0"/>
          <w:sz w:val="24"/>
        </w:rPr>
        <w:t>Подсудность и участие органа опеки</w:t>
      </w:r>
    </w:p>
    <w:p>
      <w:pPr>
        <w:spacing w:after="120" w:line="276" w:lineRule="auto"/>
        <w:ind w:firstLine="709"/>
        <w:jc w:val="both"/>
      </w:pPr>
      <w:r>
        <w:rPr>
          <w:rFonts w:ascii="Times New Roman" w:hAnsi="Times New Roman"/>
          <w:b w:val="0"/>
          <w:i w:val="0"/>
          <w:sz w:val="24"/>
        </w:rPr>
        <w:t>Согласно статье 28 ГПК РФ «Иск предъявляется в суд по месту жительства ответчика. Иск к организации предъявляется в суд по адресу организации.» Дело рассматривается с участием прокурора и органа опеки и попечительства (п. 4 ст. 73 СК РФ).</w:t>
      </w:r>
    </w:p>
    <w:p>
      <w:pPr>
        <w:spacing w:after="120" w:line="276" w:lineRule="auto"/>
        <w:ind w:firstLine="709"/>
        <w:jc w:val="both"/>
      </w:pPr>
      <w:r>
        <w:rPr>
          <w:rFonts w:ascii="Times New Roman" w:hAnsi="Times New Roman"/>
          <w:b w:val="0"/>
          <w:i w:val="0"/>
          <w:sz w:val="24"/>
        </w:rPr>
        <w:t>Пунктом 1 статьи 78 Семейного кодекса РФ установлено: «При рассмотрении судом споров, связанных с воспитанием детей, независимо от того, кем предъявлен иск в защиту ребенка, к участию в деле должен быть привлечен орган опеки и попечительства.» В силу пункта 2 той же статьи «Орган опеки и попечительства обязан провести обследование условий жизни ребенка и лица (лиц), претендующего на его воспитание, и представить суду акт обследования и основанное на нем заключение по существу спора.»</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[Заявить, если истец понёс расходы на представителя.]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65, 73, 74, 78, 80, 81 СК РФ, статьями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Ограничить [Ф. И. О. ответчика] в родительских правах в отношении несовершеннолетнего [Ф. И. О. ребёнка, дата рождения] и отобрать ребёнка у ответчика.</w:t>
      </w:r>
    </w:p>
    <w:p>
      <w:pPr>
        <w:spacing w:after="120" w:line="276" w:lineRule="auto"/>
        <w:ind w:firstLine="709"/>
        <w:jc w:val="both"/>
      </w:pPr>
      <w:r>
        <w:rPr>
          <w:rFonts w:ascii="Times New Roman" w:hAnsi="Times New Roman"/>
          <w:b w:val="0"/>
          <w:i w:val="0"/>
          <w:sz w:val="24"/>
        </w:rPr>
        <w:t>2. Передать ребёнка [истцу / на попечение органа опеки и попечительства].</w:t>
      </w:r>
    </w:p>
    <w:p>
      <w:pPr>
        <w:spacing w:after="120" w:line="276" w:lineRule="auto"/>
        <w:ind w:firstLine="709"/>
        <w:jc w:val="both"/>
      </w:pPr>
      <w:r>
        <w:rPr>
          <w:rFonts w:ascii="Times New Roman" w:hAnsi="Times New Roman"/>
          <w:b w:val="0"/>
          <w:i w:val="0"/>
          <w:sz w:val="24"/>
        </w:rPr>
        <w:t>3. Взыскать с ответчика алименты на содержание ребёнка в размере [доля] всех видов заработка и (или) иного дохода ежемесячно, начиная с даты подачи иска, в пользу [истца / лица, на попечении которого будет находиться ребёнок].</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копий иска ответчику, органу опеки и прокурору.</w:t>
      </w:r>
    </w:p>
    <w:p>
      <w:pPr>
        <w:spacing w:after="40" w:line="276" w:lineRule="auto"/>
        <w:jc w:val="left"/>
      </w:pPr>
      <w:r>
        <w:rPr>
          <w:rFonts w:ascii="Times New Roman" w:hAnsi="Times New Roman"/>
          <w:b w:val="0"/>
          <w:i w:val="0"/>
          <w:sz w:val="24"/>
        </w:rPr>
        <w:t>2. Копия свидетельства о рождении ребёнка; документы о родстве истца с ребёнком.</w:t>
      </w:r>
    </w:p>
    <w:p>
      <w:pPr>
        <w:spacing w:after="40" w:line="276" w:lineRule="auto"/>
        <w:jc w:val="left"/>
      </w:pPr>
      <w:r>
        <w:rPr>
          <w:rFonts w:ascii="Times New Roman" w:hAnsi="Times New Roman"/>
          <w:b w:val="0"/>
          <w:i w:val="0"/>
          <w:sz w:val="24"/>
        </w:rPr>
        <w:t>3. Акты обследования условий жизни ребёнка, заключения органа опеки.</w:t>
      </w:r>
    </w:p>
    <w:p>
      <w:pPr>
        <w:spacing w:after="40" w:line="276" w:lineRule="auto"/>
        <w:jc w:val="left"/>
      </w:pPr>
      <w:r>
        <w:rPr>
          <w:rFonts w:ascii="Times New Roman" w:hAnsi="Times New Roman"/>
          <w:b w:val="0"/>
          <w:i w:val="0"/>
          <w:sz w:val="24"/>
        </w:rPr>
        <w:t>4. Медицинские документы, справки из школы (детского сада), материалы полиции.</w:t>
      </w:r>
    </w:p>
    <w:p>
      <w:pPr>
        <w:spacing w:after="40" w:line="276" w:lineRule="auto"/>
        <w:jc w:val="left"/>
      </w:pPr>
      <w:r>
        <w:rPr>
          <w:rFonts w:ascii="Times New Roman" w:hAnsi="Times New Roman"/>
          <w:b w:val="0"/>
          <w:i w:val="0"/>
          <w:sz w:val="24"/>
        </w:rPr>
        <w:t>5. Документы о жилищных условиях и доходах истца [если ребёнок передаётся истцу].</w:t>
      </w:r>
    </w:p>
    <w:p>
      <w:pPr>
        <w:spacing w:after="40" w:line="276" w:lineRule="auto"/>
        <w:jc w:val="left"/>
      </w:pPr>
      <w:r>
        <w:rPr>
          <w:rFonts w:ascii="Times New Roman" w:hAnsi="Times New Roman"/>
          <w:b w:val="0"/>
          <w:i w:val="0"/>
          <w:sz w:val="24"/>
        </w:rPr>
        <w:t>6.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7.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через шесть месяцев после ограничения прав родитель не изменит поведения, орган опеки обязан предъявить иск о лишении родительских прав (абз. 2 п. 2 ст. 73 СК РФ).</w:t>
      </w:r>
    </w:p>
    <w:p>
      <w:pPr>
        <w:spacing w:after="40" w:line="276" w:lineRule="auto"/>
        <w:jc w:val="both"/>
      </w:pPr>
      <w:r>
        <w:rPr>
          <w:rFonts w:ascii="Times New Roman" w:hAnsi="Times New Roman"/>
          <w:b w:val="0"/>
          <w:i/>
          <w:sz w:val="24"/>
        </w:rPr>
        <w:t>— Ограничение — подходящий вариант, когда опасность для ребёнка вызвана болезнью родителя, а не его виной: лишить прав в таком случае нельзя.</w:t>
      </w:r>
    </w:p>
    <w:p>
      <w:pPr>
        <w:spacing w:after="40" w:line="276" w:lineRule="auto"/>
        <w:jc w:val="both"/>
      </w:pPr>
      <w:r>
        <w:rPr>
          <w:rFonts w:ascii="Times New Roman" w:hAnsi="Times New Roman"/>
          <w:b w:val="0"/>
          <w:i/>
          <w:sz w:val="24"/>
        </w:rPr>
        <w:t>— Родителю, ограниченному в правах, суд может разрешить контакты с ребёнком, если они не оказывают на него вредного влияния (ст. 75 СК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Дело подсудно районному (городскому) суду (ст. 24 ГПК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