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общей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участник общей долевой собственности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определении порядка пользования жилым помещением, находящимся в общей долевой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помещение), состоящая из [__] изолированных комнат площадью [__], [__] и [__] кв. м, кухни, санузла и коридора, принадлежит на праве общей долевой собственности: истцу — [__] доля, ответчику — [__] доля [иным лицам — __] (выписка из ЕГРН от «[дата]»).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Соглашение о порядке пользования квартирой между сособственниками не достигнуто: [ответчик занимает все комнаты / претендует на большую комнату / порядок постоянно нарушается]. Фактически сложился следующий порядок: [описать, если есть].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предлагает: передать в пользование истца комнату площадью [__] кв. м, в пользование ответчика — комнату площадью [__] кв. м [и __]; кухню, санузел, коридор и кладовую оставить в общем пользовании. На долю истца приходится [__] кв. м жилой площади, предложенная комната [соответствует доле / меньше доли на __ кв. м — истец не возражает / больше доли на __ кв. м — истец готов выплачивать компенсацию].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имуществом в долевой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 той же статьи предусмотрено: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 жилого помещения.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определено: «Собственнику принадлежат права владения, пользования и распоряжения своим имуществом.» Частью 1 статьи 30 ЖК РФ установлено: «Собственник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Кодексом.» Пунктом 2 статьи 288 ГК РФ: «Жилые помещения предназначены для проживания граждан.» «Гражданин - собственник жилого помещения может использовать его для личного проживания и проживания членов его семьи.»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Критерии.</w:t>
      </w:r>
      <w:r>
        <w:rPr>
          <w:rFonts w:ascii="Times New Roman" w:hAnsi="Times New Roman"/>
          <w:b w:val="0"/>
          <w:i w:val="0"/>
          <w:sz w:val="24"/>
        </w:rPr>
        <w:t xml:space="preserve"> Определяя порядок пользования, суд учитывает фактически сложившийся порядок, который может точно не соответствовать долям, нуждаемость каждого из собственников в жилье и реальную возможность совместного пользования. Предложенный истцом вариант [соответствует сложившемуся порядку / учитывает, что с истцом проживают несовершеннолетние дети / позволяет каждому пользоваться изолированной комнатой].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Самостоятельный объект пользования — только изолированное помещение.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62 ЖК РФ установлено, что «Самостоятельным предметом договора социального найма жилого помещения не могут быть неизолированное жилое помещение, помещения вспомогательного использования, а также общее имущество в многоквартирном доме.» Поэтому истец просит передать ему изолированную комнату, а вспомогательные помещения оставить в общем пользовании.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Пределы усмотрения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Ответчик, используя всю квартиру единолично, нарушает права истца как сособственника.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представляет техническую документацию, подтверждающую изолированность комнат, и доказательства сложившегося порядка пользования и своей нуждаемости в жилье.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права.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предусмотрено: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247, 288, 304 ГК РФ, статьями 11, 30, 62 ЖК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Определить порядок пользования жилым помещением по адресу: [адрес]: передать в пользование [Ф. И. О. истца] комнату площадью [__] кв. м (на плане № __), в пользование [Ф. И. О. ответчика] — комнату площадью [__] кв. м (№ __); кухню, санузел, коридор, кладовую оставить в общем пользовании сторон.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не чинить истцу препятствий в пользовании выделенной комнатой и местами общего пользования, передать ключи.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необходимости:] Взыскать с [истца / ответчика] компенсацию за пользование частью помещения, превышающей долю, в размере [сумма] рублей ежемесячно (п. 2 ст. 247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о правах на жилое помещение.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Технический паспорт (поэтажный план и экспликация) квартиры.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Выписка из домовой книги.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сложившегося порядка пользования (свидетели, переписка).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Расчёт площади, приходящейся на долю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изолированных комнат меньше, чем сособственников, или доля истца очень мала, суд может отказать в определении порядка — тогда рассмотрите взыскание компенсации за пользование долей или продажу доли.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Порядок пользования не меняет размер долей в праве собственности и не является выделом доли в натуре.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Порядок пользования можно определить и для нанимателей в коммунальной квартире, но основания там другие (соцнайм не делится — можно лишь требовать заключения отдельного договора по ст. 82 ЖК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