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[районный (городской) суд / мировой судья — по месту жительства истца или адресу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помещения в многоквартирном доме</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произвести текущий ремонт общего имущества многоквартирного дома, взыскании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собственником [нанимателем] [квартиры / нежилого помещения] № [__] в многоквартирном доме по адресу: [адрес] (выписка из ЕГРН от «[дата]»). Управление домом с «[дата]» осуществляет ответчик на основании договора управления от «[дата]» [решения общего собрания собственников от «[дата]»].</w:t>
      </w:r>
    </w:p>
    <w:p>
      <w:pPr>
        <w:spacing w:after="120" w:line="276" w:lineRule="auto"/>
        <w:ind w:firstLine="709"/>
        <w:jc w:val="both"/>
      </w:pPr>
      <w:r>
        <w:rPr>
          <w:rFonts w:ascii="Times New Roman" w:hAnsi="Times New Roman"/>
          <w:b w:val="0"/>
          <w:i w:val="0"/>
          <w:sz w:val="24"/>
        </w:rPr>
        <w:t>Общее имущество дома находится в ненадлежащем состоянии: [протекает кровля над подъездом № __; разрушены ступени крыльца; не работает освещение в подъезде; повреждены межпанельные швы, в квартире истца промерзает стена; не работает лифт; течёт стояк в подвале — описать]. Это подтверждается [актом осмотра от «[дата]», фото, предписанием государственной жилищной инспекции от «[дата]» № __].</w:t>
      </w:r>
    </w:p>
    <w:p>
      <w:pPr>
        <w:spacing w:after="120" w:line="276" w:lineRule="auto"/>
        <w:ind w:firstLine="709"/>
        <w:jc w:val="both"/>
      </w:pPr>
      <w:r>
        <w:rPr>
          <w:rFonts w:ascii="Times New Roman" w:hAnsi="Times New Roman"/>
          <w:b w:val="0"/>
          <w:i w:val="0"/>
          <w:sz w:val="24"/>
        </w:rPr>
        <w:t>Неоднократные обращения истца [«[дата]», «[дата]»] ответчик оставил без исполнения [ответил формально]. Плату за содержание и ремонт общего имущества истец вносит полностью.</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Обязанности управляющей организации.</w:t>
      </w:r>
      <w:r>
        <w:rPr>
          <w:rFonts w:ascii="Times New Roman" w:hAnsi="Times New Roman"/>
          <w:b w:val="0"/>
          <w:i w:val="0"/>
          <w:sz w:val="24"/>
        </w:rPr>
        <w:t xml:space="preserve"> Частью 1 статьи 161 Жилищного кодекса Российской Федерации (далее — ЖК РФ) установлено: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правила деятельности по управлению многоквартирными домами.» Частью 1.1 той же статьи: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«безопасность жизни и здоровья граждан, имущества физических лиц, имущества юридических лиц, государственного и муниципального имущества» Частью 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w:t>
      </w:r>
    </w:p>
    <w:p>
      <w:pPr>
        <w:spacing w:after="120" w:line="276" w:lineRule="auto"/>
        <w:ind w:firstLine="709"/>
        <w:jc w:val="both"/>
      </w:pPr>
      <w:r>
        <w:rPr>
          <w:rFonts w:ascii="Times New Roman" w:hAnsi="Times New Roman"/>
          <w:b/>
          <w:i w:val="0"/>
          <w:sz w:val="24"/>
        </w:rPr>
        <w:t>Договор управления.</w:t>
      </w:r>
      <w:r>
        <w:rPr>
          <w:rFonts w:ascii="Times New Roman" w:hAnsi="Times New Roman"/>
          <w:b w:val="0"/>
          <w:i w:val="0"/>
          <w:sz w:val="24"/>
        </w:rPr>
        <w:t xml:space="preserve"> Частью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pPr>
        <w:spacing w:after="120" w:line="276" w:lineRule="auto"/>
        <w:ind w:firstLine="709"/>
        <w:jc w:val="both"/>
      </w:pPr>
      <w:r>
        <w:rPr>
          <w:rFonts w:ascii="Times New Roman" w:hAnsi="Times New Roman"/>
          <w:b/>
          <w:i w:val="0"/>
          <w:sz w:val="24"/>
        </w:rPr>
        <w:t>Общее имущество.</w:t>
      </w:r>
      <w:r>
        <w:rPr>
          <w:rFonts w:ascii="Times New Roman" w:hAnsi="Times New Roman"/>
          <w:b w:val="0"/>
          <w:i w:val="0"/>
          <w:sz w:val="24"/>
        </w:rPr>
        <w:t xml:space="preserve"> Пунктом 3 части 1 статьи 36 ЖК РФ к общему имуществу отнесены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 Частью 1 статьи 39 ЖК РФ: «Собственники помещений в многоквартирном доме несут бремя расходов на содержание общего имущества в многоквартирном доме.» Состав общего имущества и требования к его содержанию определены Правилами содержания общего имущества в многоквартирном доме, утверждёнными постановлением Правительства РФ от 13.08.2006 № 491.</w:t>
      </w:r>
    </w:p>
    <w:p>
      <w:pPr>
        <w:spacing w:after="120" w:line="276" w:lineRule="auto"/>
        <w:ind w:firstLine="709"/>
        <w:jc w:val="both"/>
      </w:pPr>
      <w:r>
        <w:rPr>
          <w:rFonts w:ascii="Times New Roman" w:hAnsi="Times New Roman"/>
          <w:b/>
          <w:i w:val="0"/>
          <w:sz w:val="24"/>
        </w:rPr>
        <w:t>Надлежащее содержание — обязанность независимо от решения собрания.</w:t>
      </w:r>
      <w:r>
        <w:rPr>
          <w:rFonts w:ascii="Times New Roman" w:hAnsi="Times New Roman"/>
          <w:b w:val="0"/>
          <w:i w:val="0"/>
          <w:sz w:val="24"/>
        </w:rPr>
        <w:t xml:space="preserve"> Частью 16 статьи 161 ЖК РФ: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 Работы, необходимые для надлежащего содержания общего имущества, включая устранение протечек, повреждений швов и неисправностей инженерных систем, входят в минимальный перечень (постановление Правительства РФ от 03.04.2013 № 290) и выполняются управляющей организацией без отдельного решения общего собрания.</w:t>
      </w:r>
    </w:p>
    <w:p>
      <w:pPr>
        <w:spacing w:after="120" w:line="276" w:lineRule="auto"/>
        <w:ind w:firstLine="709"/>
        <w:jc w:val="both"/>
      </w:pPr>
      <w:r>
        <w:rPr>
          <w:rFonts w:ascii="Times New Roman" w:hAnsi="Times New Roman"/>
          <w:b/>
          <w:i w:val="0"/>
          <w:sz w:val="24"/>
        </w:rPr>
        <w:t>Качество услуг.</w:t>
      </w:r>
      <w:r>
        <w:rPr>
          <w:rFonts w:ascii="Times New Roman" w:hAnsi="Times New Roman"/>
          <w:b w:val="0"/>
          <w:i w:val="0"/>
          <w:sz w:val="24"/>
        </w:rPr>
        <w:t xml:space="preserve"> Пунктом 1 статьи 4 Закона РФ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 Абзацем вторым пункта 1 статьи 29 Закона потребитель вправе потребовать «безвозмездного устранения недостатков выполненной работы (оказанной услуги)»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путём «присуждения к исполнению обязанности в натуре»</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защите прав потребителей может быть предъявлен по месту жительства истца: пунктом 2 статьи 17 Закона РФ «О защите прав потребителей»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Пунктом 3 той же статьи: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12 ГК РФ, статьями 36, 39, 161, 162 ЖК РФ, статьями 4, 13, 15, 17, 29 Закона РФ «О защите прав потребителей», статьями 29, 131, 132, 206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 течение [__] дней со дня вступления решения в силу выполнить следующие работы по текущему ремонту общего имущества многоквартирного дома по адресу [адрес]: [перечень работ — конкретно].</w:t>
      </w:r>
    </w:p>
    <w:p>
      <w:pPr>
        <w:spacing w:after="120" w:line="276" w:lineRule="auto"/>
        <w:ind w:firstLine="709"/>
        <w:jc w:val="both"/>
      </w:pPr>
      <w:r>
        <w:rPr>
          <w:rFonts w:ascii="Times New Roman" w:hAnsi="Times New Roman"/>
          <w:b w:val="0"/>
          <w:i w:val="0"/>
          <w:sz w:val="24"/>
        </w:rPr>
        <w:t>2. Взыскать с ответчика судебную неустойку за неисполнение решения в размере [сумма] рублей за каждый день просрочки (ст. 308.3 ГК РФ).</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Выписка из ЕГРН (договор социального найма) на помещение истца.</w:t>
      </w:r>
    </w:p>
    <w:p>
      <w:pPr>
        <w:spacing w:after="40" w:line="276" w:lineRule="auto"/>
        <w:jc w:val="left"/>
      </w:pPr>
      <w:r>
        <w:rPr>
          <w:rFonts w:ascii="Times New Roman" w:hAnsi="Times New Roman"/>
          <w:b w:val="0"/>
          <w:i w:val="0"/>
          <w:sz w:val="24"/>
        </w:rPr>
        <w:t>3. Копия договора управления многоквартирным домом / протокола общего собрания о выборе управляющей организации [если есть].</w:t>
      </w:r>
    </w:p>
    <w:p>
      <w:pPr>
        <w:spacing w:after="40" w:line="276" w:lineRule="auto"/>
        <w:jc w:val="left"/>
      </w:pPr>
      <w:r>
        <w:rPr>
          <w:rFonts w:ascii="Times New Roman" w:hAnsi="Times New Roman"/>
          <w:b w:val="0"/>
          <w:i w:val="0"/>
          <w:sz w:val="24"/>
        </w:rPr>
        <w:t>4. Акты осмотра, фото и видео состояния общего имущества.</w:t>
      </w:r>
    </w:p>
    <w:p>
      <w:pPr>
        <w:spacing w:after="40" w:line="276" w:lineRule="auto"/>
        <w:jc w:val="left"/>
      </w:pPr>
      <w:r>
        <w:rPr>
          <w:rFonts w:ascii="Times New Roman" w:hAnsi="Times New Roman"/>
          <w:b w:val="0"/>
          <w:i w:val="0"/>
          <w:sz w:val="24"/>
        </w:rPr>
        <w:t>5. Обращения к ответчику и ответы на них.</w:t>
      </w:r>
    </w:p>
    <w:p>
      <w:pPr>
        <w:spacing w:after="40" w:line="276" w:lineRule="auto"/>
        <w:jc w:val="left"/>
      </w:pPr>
      <w:r>
        <w:rPr>
          <w:rFonts w:ascii="Times New Roman" w:hAnsi="Times New Roman"/>
          <w:b w:val="0"/>
          <w:i w:val="0"/>
          <w:sz w:val="24"/>
        </w:rPr>
        <w:t>6. Предписание / ответ государственной жилищной инспекции [если обращались].</w:t>
      </w:r>
    </w:p>
    <w:p>
      <w:pPr>
        <w:spacing w:after="40" w:line="276" w:lineRule="auto"/>
        <w:jc w:val="left"/>
      </w:pPr>
      <w:r>
        <w:rPr>
          <w:rFonts w:ascii="Times New Roman" w:hAnsi="Times New Roman"/>
          <w:b w:val="0"/>
          <w:i w:val="0"/>
          <w:sz w:val="24"/>
        </w:rPr>
        <w:t>7. Платёжные документы об оплате содержания жилья.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Перечислите работы конкретно и укажите срок: суд вправе установить срок исполнения (ст. 206 ГПК РФ), а судебная неустойка стимулирует исполнение.</w:t>
      </w:r>
    </w:p>
    <w:p>
      <w:pPr>
        <w:spacing w:after="40" w:line="276" w:lineRule="auto"/>
        <w:jc w:val="both"/>
      </w:pPr>
      <w:r>
        <w:rPr>
          <w:rFonts w:ascii="Times New Roman" w:hAnsi="Times New Roman"/>
          <w:b w:val="0"/>
          <w:i/>
          <w:sz w:val="24"/>
        </w:rPr>
        <w:t>— Капитальный ремонт (замена лифта, кровли целиком) — не обязанность УК, а регионального оператора или владельца спецсчёта; требуйте от УК только текущий ремонт и содержание.</w:t>
      </w:r>
    </w:p>
    <w:p>
      <w:pPr>
        <w:spacing w:after="40" w:line="276" w:lineRule="auto"/>
        <w:jc w:val="both"/>
      </w:pPr>
      <w:r>
        <w:rPr>
          <w:rFonts w:ascii="Times New Roman" w:hAnsi="Times New Roman"/>
          <w:b w:val="0"/>
          <w:i/>
          <w:sz w:val="24"/>
        </w:rPr>
        <w:t>— Параллельно подайте жалобу в государственную жилищную инспекцию — её предписание станет сильным доказательством.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при цене иска до 100 000 рублей — мировой судья (п. 5 ч. 1 ст. 23 ГПК РФ), выше — районный суд; моральный вред и штраф в цену иска не входят.</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