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 / бывший супруг(а)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 / бывший супруг(а)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нотариальный округ [__], удостоверивший брачный договор</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имущества, на которое истец претендует при недействительности договора] руб. [или не подлежит оценке — если имущественных последствий не заявляется]</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брачного договора недействительным [полностью / в части] и применении последствий недействительности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состоят в зарегистрированном браке с «[дата]». Брак зарегистрирован [наименование органа ЗАГС], запись акта о заключении брака № [номер] (свидетельство о заключении брака [серия, номер]). [Брак расторгнут «[дата]» / не расторгнут.]</w:t>
      </w:r>
    </w:p>
    <w:p>
      <w:pPr>
        <w:spacing w:after="120" w:line="276" w:lineRule="auto"/>
        <w:ind w:firstLine="709"/>
        <w:jc w:val="both"/>
      </w:pPr>
      <w:r>
        <w:rPr>
          <w:rFonts w:ascii="Times New Roman" w:hAnsi="Times New Roman"/>
          <w:b w:val="0"/>
          <w:i w:val="0"/>
          <w:sz w:val="24"/>
        </w:rPr>
        <w:t>«[дата]» стороны заключили брачный договор, удостоверенный нотариусом [Ф. И. О.] (реестровый № [номер]) (далее — Договор). Пунктом [__] Договора установлено, что [всё имущество, нажитое в браке, является собственностью ответчика / в случае расторжения брака истец не имеет права на [квартиру, бизнес, доходы] / иное условие — процитировать].</w:t>
      </w:r>
    </w:p>
    <w:p>
      <w:pPr>
        <w:spacing w:after="120" w:line="276" w:lineRule="auto"/>
        <w:ind w:firstLine="709"/>
        <w:jc w:val="both"/>
      </w:pPr>
      <w:r>
        <w:rPr>
          <w:rFonts w:ascii="Times New Roman" w:hAnsi="Times New Roman"/>
          <w:b w:val="0"/>
          <w:i w:val="0"/>
          <w:sz w:val="24"/>
        </w:rPr>
        <w:t>Условия Договора ставят истца в крайне неблагоприятное положение: [в результате их применения истец лишается права на всё нажитое имущество, включая единственное жильё, и остаётся без средств к существованию; при этом ответчик получает [перечень] стоимостью [сумма] рублей; истец в период брака не работал, занимаясь воспитанием детей / ухаживая за ребёнком-инвалидом; встречного предоставления истцу Договор не предусматривает]. [Иное основание: Договор подписан под влиянием обмана / угрозы / заблуждения относительно его природы — описать.]</w:t>
      </w:r>
    </w:p>
    <w:p>
      <w:pPr>
        <w:spacing w:after="120" w:line="276" w:lineRule="auto"/>
        <w:ind w:firstLine="709"/>
        <w:jc w:val="both"/>
      </w:pPr>
      <w:r>
        <w:rPr>
          <w:rFonts w:ascii="Times New Roman" w:hAnsi="Times New Roman"/>
          <w:b w:val="0"/>
          <w:i w:val="0"/>
          <w:sz w:val="24"/>
        </w:rPr>
        <w:t>О нарушении своих прав условиями Договора истец узнал «[дата]», когда [ответчик отказал в разделе имущества / потребовал освободить квартиру / выяснилось, что имущество оформлено на ответчика].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Брачный договор.</w:t>
      </w:r>
      <w:r>
        <w:rPr>
          <w:rFonts w:ascii="Times New Roman" w:hAnsi="Times New Roman"/>
          <w:b w:val="0"/>
          <w:i w:val="0"/>
          <w:sz w:val="24"/>
        </w:rPr>
        <w:t xml:space="preserve"> Статьёй 40 Семейного кодекса Российской Федерации (далее — СК РФ) определено: «Брачным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 Согласно пункту 1 статьи 42 СК РФ «Брачным договором супруги вправе изменить установленный законом режим совместной собственности (статья 34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 Пунктом 3 той же статьи установлено: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w:t>
      </w:r>
    </w:p>
    <w:p>
      <w:pPr>
        <w:spacing w:after="120" w:line="276" w:lineRule="auto"/>
        <w:ind w:firstLine="709"/>
        <w:jc w:val="both"/>
      </w:pPr>
      <w:r>
        <w:rPr>
          <w:rFonts w:ascii="Times New Roman" w:hAnsi="Times New Roman"/>
          <w:b/>
          <w:i w:val="0"/>
          <w:sz w:val="24"/>
        </w:rPr>
        <w:t>Основания недействительности.</w:t>
      </w:r>
      <w:r>
        <w:rPr>
          <w:rFonts w:ascii="Times New Roman" w:hAnsi="Times New Roman"/>
          <w:b w:val="0"/>
          <w:i w:val="0"/>
          <w:sz w:val="24"/>
        </w:rPr>
        <w:t xml:space="preserve"> В силу пункта 1 статьи 44 СК РФ «Брачный договор может быть признан судом недействительным полностью или частично по основаниям, предусмотренным Гражданским кодексом Российской Федерации для недействительности сделок.» Пунктом 2 той же статьи предусмотрено: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42 настоящего Кодекса, ничтожны.»</w:t>
      </w:r>
    </w:p>
    <w:p>
      <w:pPr>
        <w:spacing w:after="120" w:line="276" w:lineRule="auto"/>
        <w:ind w:firstLine="709"/>
        <w:jc w:val="both"/>
      </w:pPr>
      <w:r>
        <w:rPr>
          <w:rFonts w:ascii="Times New Roman" w:hAnsi="Times New Roman"/>
          <w:b w:val="0"/>
          <w:i w:val="0"/>
          <w:sz w:val="24"/>
        </w:rPr>
        <w:t>Условие, при котором один супруг лишается права собственности на всё имущество, нажитое в браке, в том числе на единственное жильё, и не получает никакого встречного предоставления, ставит его в крайне неблагоприятное положение. Суд оценивает это не абстрактно, а с учётом последствий применения договора для конкретного супруга на момент спора.</w:t>
      </w:r>
    </w:p>
    <w:p>
      <w:pPr>
        <w:spacing w:after="120" w:line="276" w:lineRule="auto"/>
        <w:ind w:firstLine="709"/>
        <w:jc w:val="both"/>
      </w:pPr>
      <w:r>
        <w:rPr>
          <w:rFonts w:ascii="Times New Roman" w:hAnsi="Times New Roman"/>
          <w:b w:val="0"/>
          <w:i w:val="0"/>
          <w:sz w:val="24"/>
        </w:rPr>
        <w:t>[Если договор нарушает запреты п. 3 ст. 42 СК РФ — например, ограничивает право на обращение в суд или содержит условия о детях: такие условия ничтожны.] Согласно пункту 1 статьи 168 Гражданского кодекса Российской Федерации (далее —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pPr>
        <w:spacing w:after="120" w:line="276" w:lineRule="auto"/>
        <w:ind w:firstLine="709"/>
        <w:jc w:val="both"/>
      </w:pPr>
      <w:r>
        <w:rPr>
          <w:rFonts w:ascii="Times New Roman" w:hAnsi="Times New Roman"/>
          <w:b w:val="0"/>
          <w:i w:val="0"/>
          <w:sz w:val="24"/>
        </w:rPr>
        <w:t>[При обмане или угрозе:] Пунктом 1 статьи 179 ГК РФ установлено: «Сделка, совершенная под влиянием насилия или угрозы, может быть признана судом недействительной по иску потерпевшего.» Пунктом 2 той же статьи: «Сделка, совершенная под влиянием обмана, может быть признана судом недействительной по иску потерпевшего.»</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В силу пункта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Договора к имуществу супругов применяется законный режим: пунктом 1 статьи 34 СК РФ установлено, что «Имущество, нажитое супругами во время брака, является их совместной собственностью.»</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2 статьи 181 ГК РФ определено: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Течение срока начинается со дня, когда истец узнал о нарушении своего права условиями Договора — «[дата]», а не с даты его заключения; срок не пропущен. [Для ничтожных условий — три года по п. 1 ст. 181 ГК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 xml:space="preserve">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40, 42, 44 СК РФ, статьями 166–168, 179, 181 ГК РФ, статьями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брачный договор между [Ф. И. О. истца] и [Ф. И. О. ответчика] от «[дата]», удостоверенный нотариусом [Ф. И. О.] (реестровый № [номер]), [полностью / в части пунктов [__]].</w:t>
      </w:r>
    </w:p>
    <w:p>
      <w:pPr>
        <w:spacing w:after="120" w:line="276" w:lineRule="auto"/>
        <w:ind w:firstLine="709"/>
        <w:jc w:val="both"/>
      </w:pPr>
      <w:r>
        <w:rPr>
          <w:rFonts w:ascii="Times New Roman" w:hAnsi="Times New Roman"/>
          <w:b w:val="0"/>
          <w:i w:val="0"/>
          <w:sz w:val="24"/>
        </w:rPr>
        <w:t>2. Применить последствия недействительности: признать имущество [перечень], нажитое в период брака, общей совместной собственностью супругов [и произвести его раздел — если заявляется одновременно].</w:t>
      </w:r>
    </w:p>
    <w:p>
      <w:pPr>
        <w:spacing w:after="120" w:line="276" w:lineRule="auto"/>
        <w:ind w:firstLine="709"/>
        <w:jc w:val="both"/>
      </w:pPr>
      <w:r>
        <w:rPr>
          <w:rFonts w:ascii="Times New Roman" w:hAnsi="Times New Roman"/>
          <w:b w:val="0"/>
          <w:i w:val="0"/>
          <w:sz w:val="24"/>
        </w:rPr>
        <w:t>3. Взыскать с ответчика в пользу истца судебные расходы.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заключении (расторжении) брака.</w:t>
      </w:r>
    </w:p>
    <w:p>
      <w:pPr>
        <w:spacing w:after="40" w:line="276" w:lineRule="auto"/>
        <w:jc w:val="left"/>
      </w:pPr>
      <w:r>
        <w:rPr>
          <w:rFonts w:ascii="Times New Roman" w:hAnsi="Times New Roman"/>
          <w:b w:val="0"/>
          <w:i w:val="0"/>
          <w:sz w:val="24"/>
        </w:rPr>
        <w:t>4. Копия брачного договора.</w:t>
      </w:r>
    </w:p>
    <w:p>
      <w:pPr>
        <w:spacing w:after="40" w:line="276" w:lineRule="auto"/>
        <w:jc w:val="left"/>
      </w:pPr>
      <w:r>
        <w:rPr>
          <w:rFonts w:ascii="Times New Roman" w:hAnsi="Times New Roman"/>
          <w:b w:val="0"/>
          <w:i w:val="0"/>
          <w:sz w:val="24"/>
        </w:rPr>
        <w:t>5. Документы о составе и стоимости имущества супругов.</w:t>
      </w:r>
    </w:p>
    <w:p>
      <w:pPr>
        <w:spacing w:after="40" w:line="276" w:lineRule="auto"/>
        <w:jc w:val="left"/>
      </w:pPr>
      <w:r>
        <w:rPr>
          <w:rFonts w:ascii="Times New Roman" w:hAnsi="Times New Roman"/>
          <w:b w:val="0"/>
          <w:i w:val="0"/>
          <w:sz w:val="24"/>
        </w:rPr>
        <w:t>6. Доказательства крайне неблагоприятного положения истца (сведения о доходах, отсутствии иного жилья, иждивенцах, состоянии здоровья).</w:t>
      </w:r>
    </w:p>
    <w:p>
      <w:pPr>
        <w:spacing w:after="40" w:line="276" w:lineRule="auto"/>
        <w:jc w:val="left"/>
      </w:pPr>
      <w:r>
        <w:rPr>
          <w:rFonts w:ascii="Times New Roman" w:hAnsi="Times New Roman"/>
          <w:b w:val="0"/>
          <w:i w:val="0"/>
          <w:sz w:val="24"/>
        </w:rPr>
        <w:t>7. Доказательства обмана, угрозы или заблуждения [если заявлено такое основание].</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 по себе неравное распределение имущества не делает договор недействительным — нужно показать именно «крайне неблагоприятное положение»: потерю жилья, отсутствие средств к существованию, отсутствие встречного предоставления.</w:t>
      </w:r>
    </w:p>
    <w:p>
      <w:pPr>
        <w:spacing w:after="40" w:line="276" w:lineRule="auto"/>
        <w:jc w:val="both"/>
      </w:pPr>
      <w:r>
        <w:rPr>
          <w:rFonts w:ascii="Times New Roman" w:hAnsi="Times New Roman"/>
          <w:b w:val="0"/>
          <w:i/>
          <w:sz w:val="24"/>
        </w:rPr>
        <w:t>— Требование о разделе имущества удобно заявить в том же иске на случай удовлетворения требования о недействительности.</w:t>
      </w:r>
    </w:p>
    <w:p>
      <w:pPr>
        <w:spacing w:after="40" w:line="276" w:lineRule="auto"/>
        <w:jc w:val="both"/>
      </w:pPr>
      <w:r>
        <w:rPr>
          <w:rFonts w:ascii="Times New Roman" w:hAnsi="Times New Roman"/>
          <w:b w:val="0"/>
          <w:i/>
          <w:sz w:val="24"/>
        </w:rPr>
        <w:t>— Кредиторы супруга тоже могут оспорить брачный договор, если он заключён для вывода имущества от взыскания (ст. 10, 168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Дело подсудно районному (городскому) суду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