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продавец</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[цена объекта по договору]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 кадастровой (рыночной) стоимости объекта]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расторжении договора купли-продажи недвижимого имущества, прекращении права собственности покупателя и возврате объекта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истец продал ответчику [квартиру / жилой дом / земельный участок] по адресу: [адрес], кадастровый номер [__] (далее — Объект) по цене [сумма] рублей. По условиям договора (п. [__]) оплата производится [в течение __ дней после регистрации перехода права / в рассрочку по графику]. Переход права зарегистрирован «[дата]» [без отметки об ипотеке в силу закона / с ипотекой в пользу продавца].</w:t>
      </w:r>
    </w:p>
    <w:p>
      <w:pPr>
        <w:spacing w:after="120" w:line="276" w:lineRule="auto"/>
        <w:ind w:firstLine="709"/>
        <w:jc w:val="both"/>
      </w:pPr>
      <w:r>
        <w:rPr>
          <w:rFonts w:ascii="Times New Roman" w:hAnsi="Times New Roman"/>
          <w:b w:val="0"/>
          <w:i w:val="0"/>
          <w:sz w:val="24"/>
        </w:rPr>
        <w:t>Ответчик цену не оплатил [оплатил частично — [сумма] рублей из [сумма]]. Требование истца об оплате от «[дата]» не исполнено. «[дата]» истец направил ответчику предложение расторгнуть договор и вернуть Объект (п. 2 ст. 452 ГК РФ); ответ не получен [получен отказ] в течение [30 дней / срока, указанного в предложении].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Обязанность оплаты.</w:t>
      </w:r>
      <w:r>
        <w:rPr>
          <w:rFonts w:ascii="Times New Roman" w:hAnsi="Times New Roman"/>
          <w:b w:val="0"/>
          <w:i w:val="0"/>
          <w:sz w:val="24"/>
        </w:rPr>
        <w:t xml:space="preserve"> Пунктом 1 статьи 486 ГК РФ: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Пунктом 3 статьи 488 ГК РФ: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pPr>
        <w:spacing w:after="120" w:line="276" w:lineRule="auto"/>
        <w:ind w:firstLine="709"/>
        <w:jc w:val="both"/>
      </w:pPr>
      <w:r>
        <w:rPr>
          <w:rFonts w:ascii="Times New Roman" w:hAnsi="Times New Roman"/>
          <w:b/>
          <w:i w:val="0"/>
          <w:sz w:val="24"/>
        </w:rPr>
        <w:t>Существенное нарушение договора.</w:t>
      </w:r>
      <w:r>
        <w:rPr>
          <w:rFonts w:ascii="Times New Roman" w:hAnsi="Times New Roman"/>
          <w:b w:val="0"/>
          <w:i w:val="0"/>
          <w:sz w:val="24"/>
        </w:rPr>
        <w:t xml:space="preserve"> Подпунктом 1 пункта 2 статьи 450 ГК РФ договор может быть расторгнут по решению суда по требованию одной из сторон «при существенном нарушении договора другой стороной» Абзацем четвёртым пункта 2: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Неполучение продавцом цены лишает его того, на что он рассчитывал при заключении договора, и является существенным нарушением.</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Пунктом 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Таким образом, при расторжении договора, по которому покупатель не исполнил встречное обязательство, продавец вправе требовать возврата переданного по правилам о неосновательном обогащении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val="0"/>
          <w:i w:val="0"/>
          <w:sz w:val="24"/>
        </w:rPr>
        <w:t>Согласно разъяснениям пункта 65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если иное не предусмотрено законом или договором, сторона, исполнившая обязательство по договору купли-продажи недвижимости, вправе при расторжении договора в связи с неисполнением обязательства другой стороной требовать возврата исполненного; решение суда является основанием для регистрации права собственности продавца на недвижимость.</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Предложение о расторжении направлено ответчику «[дата]», срок для ответа истёк.</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1 статьи 30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Объект находится по адресу: [адрес], что относится к территории [наименование суда].</w:t>
      </w:r>
    </w:p>
    <w:p>
      <w:pPr>
        <w:spacing w:after="120" w:line="276" w:lineRule="auto"/>
        <w:ind w:firstLine="709"/>
        <w:jc w:val="both"/>
      </w:pPr>
      <w:r>
        <w:rPr>
          <w:rFonts w:ascii="Times New Roman" w:hAnsi="Times New Roman"/>
          <w:b w:val="0"/>
          <w:i w:val="0"/>
          <w:sz w:val="24"/>
        </w:rPr>
        <w:t>Цена иска определена исходя из [кадастровой / рыночной] стоимости объекта (п. 2 ч. 1 ст. 91 ГПК РФ) — [сумма] рублей (выписка из ЕГРН о кадастровой стоимости / отчёт об оценке).</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 452, 453, 486, 488, 1102 ГК РФ, статьями 30, 98,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Расторгнуть договор купли-продажи [объект], кадастровый номер [__], заключённый «[дата]» между [истец] и [ответчик].</w:t>
      </w:r>
    </w:p>
    <w:p>
      <w:pPr>
        <w:spacing w:after="120" w:line="276" w:lineRule="auto"/>
        <w:ind w:firstLine="709"/>
        <w:jc w:val="both"/>
      </w:pPr>
      <w:r>
        <w:rPr>
          <w:rFonts w:ascii="Times New Roman" w:hAnsi="Times New Roman"/>
          <w:b w:val="0"/>
          <w:i w:val="0"/>
          <w:sz w:val="24"/>
        </w:rPr>
        <w:t>2. Прекратить право собственности ответчика на [объект] и возвратить его в собственность истца [с возвратом ответчику уплаченных им [сумма] рублей — при частичной оплате].</w:t>
      </w:r>
    </w:p>
    <w:p>
      <w:pPr>
        <w:spacing w:after="120" w:line="276" w:lineRule="auto"/>
        <w:ind w:firstLine="709"/>
        <w:jc w:val="both"/>
      </w:pPr>
      <w:r>
        <w:rPr>
          <w:rFonts w:ascii="Times New Roman" w:hAnsi="Times New Roman"/>
          <w:b w:val="0"/>
          <w:i w:val="0"/>
          <w:sz w:val="24"/>
        </w:rPr>
        <w:t>3. Указать, что вступившее в законную силу решение суда является основанием для государственной регистрации [права собственности истца / перехода права / прекращения права ответчика] в Едином государственном реестре недвижимости.</w:t>
      </w:r>
    </w:p>
    <w:p>
      <w:pPr>
        <w:spacing w:after="120" w:line="276" w:lineRule="auto"/>
        <w:ind w:firstLine="709"/>
        <w:jc w:val="both"/>
      </w:pPr>
      <w:r>
        <w:rPr>
          <w:rFonts w:ascii="Times New Roman" w:hAnsi="Times New Roman"/>
          <w:b w:val="0"/>
          <w:i w:val="0"/>
          <w:sz w:val="24"/>
        </w:rPr>
        <w:t>4. Взыскать с ответчика в пользу истца убытки, причинённые расторжением договора, в размере [сумма] рублей [если есть].</w:t>
      </w:r>
    </w:p>
    <w:p>
      <w:pPr>
        <w:spacing w:after="120" w:line="276" w:lineRule="auto"/>
        <w:ind w:firstLine="709"/>
        <w:jc w:val="both"/>
      </w:pPr>
      <w:r>
        <w:rPr>
          <w:rFonts w:ascii="Times New Roman" w:hAnsi="Times New Roman"/>
          <w:b w:val="0"/>
          <w:i w:val="0"/>
          <w:sz w:val="24"/>
        </w:rPr>
        <w:t>5.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Договор купли-продажи; передаточный акт.</w:t>
      </w:r>
    </w:p>
    <w:p>
      <w:pPr>
        <w:spacing w:after="40" w:line="276" w:lineRule="auto"/>
        <w:jc w:val="left"/>
      </w:pPr>
      <w:r>
        <w:rPr>
          <w:rFonts w:ascii="Times New Roman" w:hAnsi="Times New Roman"/>
          <w:b w:val="0"/>
          <w:i w:val="0"/>
          <w:sz w:val="24"/>
        </w:rPr>
        <w:t>4. Выписка из ЕГРН о переходе права к ответчику.</w:t>
      </w:r>
    </w:p>
    <w:p>
      <w:pPr>
        <w:spacing w:after="40" w:line="276" w:lineRule="auto"/>
        <w:jc w:val="left"/>
      </w:pPr>
      <w:r>
        <w:rPr>
          <w:rFonts w:ascii="Times New Roman" w:hAnsi="Times New Roman"/>
          <w:b w:val="0"/>
          <w:i w:val="0"/>
          <w:sz w:val="24"/>
        </w:rPr>
        <w:t>5. Требование об оплате и предложение о расторжении договора с доказательствами направления.</w:t>
      </w:r>
    </w:p>
    <w:p>
      <w:pPr>
        <w:spacing w:after="40" w:line="276" w:lineRule="auto"/>
        <w:jc w:val="left"/>
      </w:pPr>
      <w:r>
        <w:rPr>
          <w:rFonts w:ascii="Times New Roman" w:hAnsi="Times New Roman"/>
          <w:b w:val="0"/>
          <w:i w:val="0"/>
          <w:sz w:val="24"/>
        </w:rPr>
        <w:t>6. Документы о частичной оплате [если была].</w:t>
      </w:r>
    </w:p>
    <w:p>
      <w:pPr>
        <w:spacing w:after="40" w:line="276" w:lineRule="auto"/>
        <w:jc w:val="left"/>
      </w:pPr>
      <w:r>
        <w:rPr>
          <w:rFonts w:ascii="Times New Roman" w:hAnsi="Times New Roman"/>
          <w:b w:val="0"/>
          <w:i w:val="0"/>
          <w:sz w:val="24"/>
        </w:rPr>
        <w:t>7.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8.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Вместо расторжения можно потребовать взыскания цены и процентов по ст. 395 ГК РФ (п. 3 ст. 486 ГК РФ), а при ипотеке в силу закона — обратить взыскание на Объект. Расторжение выгоднее, если покупатель неплатёжеспособен.</w:t>
      </w:r>
    </w:p>
    <w:p>
      <w:pPr>
        <w:spacing w:after="40" w:line="276" w:lineRule="auto"/>
        <w:jc w:val="both"/>
      </w:pPr>
      <w:r>
        <w:rPr>
          <w:rFonts w:ascii="Times New Roman" w:hAnsi="Times New Roman"/>
          <w:b w:val="0"/>
          <w:i/>
          <w:sz w:val="24"/>
        </w:rPr>
        <w:t>— Досудебное предложение о расторжении обязательно (п. 2 ст. 452 ГК РФ): без него иск вернут.</w:t>
      </w:r>
    </w:p>
    <w:p>
      <w:pPr>
        <w:spacing w:after="40" w:line="276" w:lineRule="auto"/>
        <w:jc w:val="both"/>
      </w:pPr>
      <w:r>
        <w:rPr>
          <w:rFonts w:ascii="Times New Roman" w:hAnsi="Times New Roman"/>
          <w:b w:val="0"/>
          <w:i/>
          <w:sz w:val="24"/>
        </w:rPr>
        <w:t>— Если покупатель уже перепродал или заложил Объект, возврат в натуре может стать невозможным — заявляйте обеспечительный запрет регистрационных действий вместе с иском.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Иски о правах на недвижимость рассматривает районный (городской) суд по месту нахождения объекта (ч. 1 ст. 30 ГПК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