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супруг(а) / бывший супруг(а)</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[если известен]</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супруг(а) / бывший супруг(а)</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[если известен]</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кредитор: [наименование банка / Ф. И. О.]</w:t>
      </w:r>
      <w:r>
        <w:rPr>
          <w:rFonts w:ascii="Times New Roman" w:hAnsi="Times New Roman"/>
          <w:b w:val="0"/>
          <w:i w:val="0"/>
          <w:sz w:val="24"/>
        </w:rPr>
        <w:br/>
        <w:t>адрес: [адрес]</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[1/2 суммы исполненного истцом общего долга, взыскиваемая с ответчика, либо сумма долга, приходящаяся на ответчика]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[по подп. 1 п. 1 ст. 333.19 НК РФ от цены иска] руб.</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признании долга общим долгом супругов, его распределении и взыскании компенсации</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Истец и ответчик состоят в зарегистрированном браке с «[дата]». Брак зарегистрирован [наименование органа ЗАГС], запись акта о заключении брака № [номер] (свидетельство о заключении брака [серия, номер]). [Брак расторгнут решением [суда] от «[дата]» / не расторгнут.] Семейные отношения прекращены с «[дата]».</w:t>
      </w:r>
    </w:p>
    <w:p>
      <w:pPr>
        <w:spacing w:after="120" w:line="276" w:lineRule="auto"/>
        <w:ind w:firstLine="709"/>
        <w:jc w:val="both"/>
      </w:pPr>
      <w:r>
        <w:rPr>
          <w:rFonts w:ascii="Times New Roman" w:hAnsi="Times New Roman"/>
          <w:b w:val="0"/>
          <w:i w:val="0"/>
          <w:sz w:val="24"/>
        </w:rPr>
        <w:t>В период брака «[дата]» [истец / ответчик] заключил с [наименование кредитора] [кредитный договор / договор займа] № [номер] на сумму [сумма] рублей. Полученные средства израсходованы на нужды семьи: [приобретение квартиры (автомобиля), которая (который) является общим имуществом; ремонт общего жилья; лечение; отдых семьи — указать и приложить подтверждение].</w:t>
      </w:r>
    </w:p>
    <w:p>
      <w:pPr>
        <w:spacing w:after="120" w:line="276" w:lineRule="auto"/>
        <w:ind w:firstLine="709"/>
        <w:jc w:val="both"/>
      </w:pPr>
      <w:r>
        <w:rPr>
          <w:rFonts w:ascii="Times New Roman" w:hAnsi="Times New Roman"/>
          <w:b w:val="0"/>
          <w:i w:val="0"/>
          <w:sz w:val="24"/>
        </w:rPr>
        <w:t>После прекращения семейных отношений обязательства по договору исполняет только истец: за период с «[дата]» по «[дата]» им уплачено [сумма] рублей (выписки прилагаются). Остаток долга на «[дата]» — [сумма] рублей. Ответчик участвовать в погашении отказывается.</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Общие долги делятся пропорционально долям.</w:t>
      </w:r>
      <w:r>
        <w:rPr>
          <w:rFonts w:ascii="Times New Roman" w:hAnsi="Times New Roman"/>
          <w:b w:val="0"/>
          <w:i w:val="0"/>
          <w:sz w:val="24"/>
        </w:rPr>
        <w:t xml:space="preserve"> Пунктом 3 статьи 39 Семейного кодекса Российской Федерации (далее — СК РФ) установлено: «Общие долги супругов при разделе общего имущества супругов распределяются между супругами пропорционально присужденным им долям.» Пунктом 1 той же статьи предусмотрено: «При разделе общего имущества супругов и определении долей в этом имуществе доли супругов признаются равными, если иное не предусмотрено договором между супругами.»</w:t>
      </w:r>
    </w:p>
    <w:p>
      <w:pPr>
        <w:spacing w:after="120" w:line="276" w:lineRule="auto"/>
        <w:ind w:firstLine="709"/>
        <w:jc w:val="both"/>
      </w:pPr>
      <w:r>
        <w:rPr>
          <w:rFonts w:ascii="Times New Roman" w:hAnsi="Times New Roman"/>
          <w:b/>
          <w:i w:val="0"/>
          <w:sz w:val="24"/>
        </w:rPr>
        <w:t>Долг является общим.</w:t>
      </w:r>
      <w:r>
        <w:rPr>
          <w:rFonts w:ascii="Times New Roman" w:hAnsi="Times New Roman"/>
          <w:b w:val="0"/>
          <w:i w:val="0"/>
          <w:sz w:val="24"/>
        </w:rPr>
        <w:t xml:space="preserve"> Согласно пункту 2 статьи 45 СК РФ «Взыскание обращается на общее имущество супругов по общим обязательствам супругов, а также по обязательствам одного из супругов, если судом установлено, что все, полученное по обязательствам одним из супругов, было использовано на нужды семьи. При недостаточности этого имущества супруги несут по указанным обязательствам солидарную ответственность имуществом каждого из них.» Общим признаётся обязательство, возникшее по инициативе обоих супругов в интересах семьи, или обязательство одного из супругов, по которому всё полученное использовано на нужды семьи. В силу пункта 2 статьи 35 СК РФ «При совершении одним из супругов сделки по распоряжению общим имуществом супругов предполагается, что он действует с согласия другого супруга.» Расходование кредитных средств на нужды семьи подтверждается [договором купли-продажи квартиры, оплаченной кредитными средствами; чеками; выписками].</w:t>
      </w:r>
    </w:p>
    <w:p>
      <w:pPr>
        <w:spacing w:after="120" w:line="276" w:lineRule="auto"/>
        <w:ind w:firstLine="709"/>
        <w:jc w:val="both"/>
      </w:pPr>
      <w:r>
        <w:rPr>
          <w:rFonts w:ascii="Times New Roman" w:hAnsi="Times New Roman"/>
          <w:b w:val="0"/>
          <w:i w:val="0"/>
          <w:sz w:val="24"/>
        </w:rPr>
        <w:t>Обстоятельство, что заёмщиком по договору является один из супругов, не исключает признания долга общим: обязанность доказать использование полученного на нужды семьи лежит на супруге, требующем распределения долга (ч. 1 ст.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w:t>
      </w:r>
    </w:p>
    <w:p>
      <w:pPr>
        <w:spacing w:after="120" w:line="276" w:lineRule="auto"/>
        <w:ind w:firstLine="709"/>
        <w:jc w:val="both"/>
      </w:pPr>
      <w:r>
        <w:rPr>
          <w:rFonts w:ascii="Times New Roman" w:hAnsi="Times New Roman"/>
          <w:b/>
          <w:i w:val="0"/>
          <w:sz w:val="24"/>
        </w:rPr>
        <w:t>Распределение долга не меняет отношений с кредитором.</w:t>
      </w:r>
      <w:r>
        <w:rPr>
          <w:rFonts w:ascii="Times New Roman" w:hAnsi="Times New Roman"/>
          <w:b w:val="0"/>
          <w:i w:val="0"/>
          <w:sz w:val="24"/>
        </w:rPr>
        <w:t xml:space="preserve"> Пунктом 2 статьи 391 Гражданского кодекса Российской Федерации (далее — ГК РФ) установлено: «Перевод должником своего долга на другое лицо допускается с согласия кредитора и при отсутствии такого согласия является ничтожным.» Поэтому истец не просит перевести долг на ответчика, а просит признать долг общим, определить доли супругов в нём и взыскать с ответчика половину денежных средств, уплаченных истцом после прекращения семейных отношений. Кредитор привлечён к участию в деле третьим лицом.</w:t>
      </w:r>
    </w:p>
    <w:p>
      <w:pPr>
        <w:spacing w:after="120" w:line="276" w:lineRule="auto"/>
        <w:ind w:firstLine="709"/>
        <w:jc w:val="both"/>
      </w:pPr>
      <w:r>
        <w:rPr>
          <w:rFonts w:ascii="Times New Roman" w:hAnsi="Times New Roman"/>
          <w:b/>
          <w:i w:val="0"/>
          <w:sz w:val="24"/>
        </w:rPr>
        <w:t>Компенсация уплаченного.</w:t>
      </w:r>
      <w:r>
        <w:rPr>
          <w:rFonts w:ascii="Times New Roman" w:hAnsi="Times New Roman"/>
          <w:b w:val="0"/>
          <w:i w:val="0"/>
          <w:sz w:val="24"/>
        </w:rPr>
        <w:t xml:space="preserve"> Выплаты истца после прекращения семейных отношений произведены за счёт его личных средств. Ответчик, обязанный нести половину общего долга, сберёг за счёт истца [сумма] рублей, которые подлежат взысканию.</w:t>
      </w:r>
    </w:p>
    <w:p>
      <w:pPr>
        <w:spacing w:after="120" w:line="276" w:lineRule="auto"/>
        <w:ind w:firstLine="709"/>
        <w:jc w:val="both"/>
      </w:pPr>
      <w:r>
        <w:rPr>
          <w:rFonts w:ascii="Times New Roman" w:hAnsi="Times New Roman"/>
          <w:b/>
          <w:i w:val="0"/>
          <w:sz w:val="24"/>
        </w:rPr>
        <w:t>Срок исковой давности.</w:t>
      </w:r>
      <w:r>
        <w:rPr>
          <w:rFonts w:ascii="Times New Roman" w:hAnsi="Times New Roman"/>
          <w:b w:val="0"/>
          <w:i w:val="0"/>
          <w:sz w:val="24"/>
        </w:rPr>
        <w:t xml:space="preserve"> Требование о компенсации уплаченного по общему долгу заявлено в пределах трёх лет с момента каждого платежа: согласно пункту 1 статьи 196 ГК РФ «Общий срок исковой давности составляет три года со дня, определяемого в соответствии со статьей 200 настоящего Кодекса.» [Если брак расторгнут — срок для раздела общего имущества и долгов: «К требованиям супругов о разделе общего имущества супругов, брак которых расторгнут, применяется трехлетний срок исковой давности.»]</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28 Гражданского процессуального кодекса Российской Федерации (далее — ГПК РФ): «Иск предъявляется в суд по месту жительства ответчика. Иск к организации предъявляется в суд по адресу организации.» Если к делу привлечён кредитор-организация, подсудность это не меняет. Ответчик проживает по адресу: [адрес], что относится к территориальной подсудности [наименование суда].</w:t>
      </w:r>
    </w:p>
    <w:p>
      <w:pPr>
        <w:spacing w:after="120" w:line="276" w:lineRule="auto"/>
        <w:ind w:firstLine="709"/>
        <w:jc w:val="both"/>
      </w:pPr>
      <w:r>
        <w:rPr>
          <w:rFonts w:ascii="Times New Roman" w:hAnsi="Times New Roman"/>
          <w:b w:val="0"/>
          <w:i w:val="0"/>
          <w:sz w:val="24"/>
        </w:rPr>
        <w:t>В силу части 1 статьи 88 ГПК РФ «Судебные расходы состоят из государственной пошлины и издержек, связанных с рассмотрением дела.» Статьёй 94 ГПК РФ к издержкам, связанным с рассмотрением дела, отнесены, в частности, «расходы на оплату услуг представителей» и «связанные с рассмотрением дела почтовые расходы, понесенные сторонами»</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Для защиты нарушенного права истец обратился за юридической помощью и понёс расходы в размере [сумма] рублей [и почтовые расходы в размере [сумма]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35, 38, 39, 45 СК РФ, статьями 196, 391 ГК РФ, статьями 56, 98, 100,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общим долгом [Ф. И. О. истца] и [Ф. И. О. ответчика] обязательства по [кредитному договору / договору займа] № [номер] от «[дата]», заключённому [Ф. И. О. супруга] с [наименование кредитора].</w:t>
      </w:r>
    </w:p>
    <w:p>
      <w:pPr>
        <w:spacing w:after="120" w:line="276" w:lineRule="auto"/>
        <w:ind w:firstLine="709"/>
        <w:jc w:val="both"/>
      </w:pPr>
      <w:r>
        <w:rPr>
          <w:rFonts w:ascii="Times New Roman" w:hAnsi="Times New Roman"/>
          <w:b w:val="0"/>
          <w:i w:val="0"/>
          <w:sz w:val="24"/>
        </w:rPr>
        <w:t>2. Определить доли истца и ответчика в общем долге равными — по 1/2 [либо иные доли пропорционально присуждённым долям в имуществе].</w:t>
      </w:r>
    </w:p>
    <w:p>
      <w:pPr>
        <w:spacing w:after="120" w:line="276" w:lineRule="auto"/>
        <w:ind w:firstLine="709"/>
        <w:jc w:val="both"/>
      </w:pPr>
      <w:r>
        <w:rPr>
          <w:rFonts w:ascii="Times New Roman" w:hAnsi="Times New Roman"/>
          <w:b w:val="0"/>
          <w:i w:val="0"/>
          <w:sz w:val="24"/>
        </w:rPr>
        <w:t>3. Взыскать с ответчика в пользу истца 1/2 денежных средств, уплаченных истцом в погашение общего долга за период с «[дата]» по «[дата]», в размере [сумма] рублей.</w:t>
      </w:r>
    </w:p>
    <w:p>
      <w:pPr>
        <w:spacing w:after="120" w:line="276" w:lineRule="auto"/>
        <w:ind w:firstLine="709"/>
        <w:jc w:val="both"/>
      </w:pPr>
      <w:r>
        <w:rPr>
          <w:rFonts w:ascii="Times New Roman" w:hAnsi="Times New Roman"/>
          <w:b w:val="0"/>
          <w:i w:val="0"/>
          <w:sz w:val="24"/>
        </w:rPr>
        <w:t>4. Взыскать с ответчика в пользу истца судебные расходы: по уплате государственной пошлины в размере [сумма] рублей,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 (почтовая квитанция с описью вложения).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Копия свидетельства о заключении (расторжении) брака.</w:t>
      </w:r>
    </w:p>
    <w:p>
      <w:pPr>
        <w:spacing w:after="40" w:line="276" w:lineRule="auto"/>
        <w:jc w:val="left"/>
      </w:pPr>
      <w:r>
        <w:rPr>
          <w:rFonts w:ascii="Times New Roman" w:hAnsi="Times New Roman"/>
          <w:b w:val="0"/>
          <w:i w:val="0"/>
          <w:sz w:val="24"/>
        </w:rPr>
        <w:t>4. Копия кредитного договора (договора займа) и графика платежей.</w:t>
      </w:r>
    </w:p>
    <w:p>
      <w:pPr>
        <w:spacing w:after="40" w:line="276" w:lineRule="auto"/>
        <w:jc w:val="left"/>
      </w:pPr>
      <w:r>
        <w:rPr>
          <w:rFonts w:ascii="Times New Roman" w:hAnsi="Times New Roman"/>
          <w:b w:val="0"/>
          <w:i w:val="0"/>
          <w:sz w:val="24"/>
        </w:rPr>
        <w:t>5. Доказательства расходования средств на нужды семьи (договоры, чеки, выписки).</w:t>
      </w:r>
    </w:p>
    <w:p>
      <w:pPr>
        <w:spacing w:after="40" w:line="276" w:lineRule="auto"/>
        <w:jc w:val="left"/>
      </w:pPr>
      <w:r>
        <w:rPr>
          <w:rFonts w:ascii="Times New Roman" w:hAnsi="Times New Roman"/>
          <w:b w:val="0"/>
          <w:i w:val="0"/>
          <w:sz w:val="24"/>
        </w:rPr>
        <w:t>6. Выписки по счёту / справка кредитора о платежах истца после прекращения семейных отношений.</w:t>
      </w:r>
    </w:p>
    <w:p>
      <w:pPr>
        <w:spacing w:after="40" w:line="276" w:lineRule="auto"/>
        <w:jc w:val="left"/>
      </w:pPr>
      <w:r>
        <w:rPr>
          <w:rFonts w:ascii="Times New Roman" w:hAnsi="Times New Roman"/>
          <w:b w:val="0"/>
          <w:i w:val="0"/>
          <w:sz w:val="24"/>
        </w:rPr>
        <w:t>7. Доказательства даты прекращения семейных отношений (переписка, справка о регистрации по месту жительства, показания свидетелей).</w:t>
      </w:r>
    </w:p>
    <w:p>
      <w:pPr>
        <w:spacing w:after="40" w:line="276" w:lineRule="auto"/>
        <w:jc w:val="left"/>
      </w:pPr>
      <w:r>
        <w:rPr>
          <w:rFonts w:ascii="Times New Roman" w:hAnsi="Times New Roman"/>
          <w:b w:val="0"/>
          <w:i w:val="0"/>
          <w:sz w:val="24"/>
        </w:rPr>
        <w:t>8. Расчёт суммы компенсации.</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10.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Суд не может перевести часть кредита на другого супруга без согласия банка — правильнее просить признать долг общим и взыскивать компенсацию по мере погашения (можно периодически подавать новые иски за новые периоды).</w:t>
      </w:r>
    </w:p>
    <w:p>
      <w:pPr>
        <w:spacing w:after="40" w:line="276" w:lineRule="auto"/>
        <w:jc w:val="both"/>
      </w:pPr>
      <w:r>
        <w:rPr>
          <w:rFonts w:ascii="Times New Roman" w:hAnsi="Times New Roman"/>
          <w:b w:val="0"/>
          <w:i/>
          <w:sz w:val="24"/>
        </w:rPr>
        <w:t>— Долг раздела не требует, если он погашен из общих средств в период брака; компенсация положена только за платежи из личных средств после прекращения семейных отношений.</w:t>
      </w:r>
    </w:p>
    <w:p>
      <w:pPr>
        <w:spacing w:after="40" w:line="276" w:lineRule="auto"/>
        <w:jc w:val="both"/>
      </w:pPr>
      <w:r>
        <w:rPr>
          <w:rFonts w:ascii="Times New Roman" w:hAnsi="Times New Roman"/>
          <w:b w:val="0"/>
          <w:i/>
          <w:sz w:val="24"/>
        </w:rPr>
        <w:t>— Требование о разделе долга удобно соединить с иском о разделе имущества, на которое этот долг был потрачен.</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споры о разделе имущества (включая общие долги) супругов при цене иска до 50 000 рублей рассматривает мировой судья (п. 3 ч. 1 ст. 23 ГПК РФ), при большей — районный суд.</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