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имущества, которое истец просит передать ему, либо стоимость его доли]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разделе общего имущества супругов в период брака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и ответчик состоят в зарегистрированном браке с «[дата]». Брак зарегистрирован [наименование органа ЗАГС], запись акта о заключении брака № [номер] (свидетельство о заключении брака [серия, номер]). Брак не расторгнут, и расторгать его стороны [не намерены / намерения пока не определили].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период брака на общие средства приобретено: [перечень: недвижимость с адресом и кадастровым номером; автомобиль с VIN; доли в ООО; вклады; иное] общей стоимостью [сумма] рублей (опись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Необходимость раздела в период брака вызвана следующим: [ответчик распоряжается общим имуществом без согласия истца; у ответчика имеются личные долги, по которым кредиторы обращают взыскание на общее имущество; стороны проживают раздельно и ведут раздельное хозяйство; истец намерен распорядиться своей долей — указать]. Достичь соглашения о разделе (п. 2 ст. 38 СК РФ) не удалось.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Законный режим имущества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33 Семейного кодекса Российской Федерации (далее — СК РФ) «Законным режимом имущества супругов является режим их совместной собственности.» «Законный режим имущества супругов действует, если брачным договором не установлено иное.» Брачный договор между сторонами [не заключался / заключён, но не распространяется на спорное имущество].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34 СК РФ установлено: «Имущество, нажитое супругами во время брака, является их совместной собственностью.» В силу пункта 2 той же статьи «К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средства.» Пунктом 3 статьи 34 СК РФ предусмотрено: «Право на общее имущество супругов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Раздел возможен и в период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38 СК РФ установлено: «Раздел общего имущества супругов может быть произведен как в период брака, так и после его расторжения по требованию любого из супругов,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супругов.» Закон не связывает право на раздел с расторжением брака и не требует указывать причины раздела, однако истец их приводит, поскольку они подтверждают нарушение его прав.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супругов.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 СК РФ «При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супругами.» Пунктом 2 той же статьи предусмотрено: «Суд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случаях,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супругов,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супругов, к которым судом не были применены последствия их недействительности по требованию другого супруга.» [Если истец просит увеличить свою долю — указать основания: с истцом остаются несовершеннолетние дети; ответчик без уважительных причин не получал доходов или расходовал общее имущество в ущерб интересам семьи.] Пунктом 3 статьи 39 СК РФ установлено: «Общие долги супругов при разделе общего имущества супругов распределяются между супругами пропорционально присужденным им долям.»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Вещи детей и вклады на их имя не делятся.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38 СК РФ установлено: «Вещи, приобретенные исключительно для удовлетворения потребностей несовершеннолетних детей (одежда, обувь, школьные и спортивные принадлежности, музыкальные инструменты, детская библиотека и другие), разделу не подлежат и передаются без компенсации тому из супругов, с которым проживают дети.» «Вклады, внесенные супругами за счет общего имущества супругов на имя их общих несовершеннолетних детей, считаются принадлежащими этим детям и не учитываются при разделе общего имущества супругов.»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раздела.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38 СК РФ предусмотрено: «В случае спора раздел общего имущества супругов, а также определение долей супругов в этом имуществе производятся в судебном порядке.» «При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раздела в период брака.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38 СК РФ определено: «В случае раздела общего имущества супругов в период брака та часть общего имущества супругов, которая не была разделена, а также имущество, нажитое супругами в период брака в дальнейшем, составляют их совместную собственность.» Следовательно, раздел касается только перечисленного имущества; имущество, которое будет приобретено после раздела, останется общим.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применяется.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Трёхлетний срок пункта 7 статьи 38 СК РФ относится к разделу после расторжения брака; в период брака он не течёт.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9, 33, 34, 38, 39 СК РФ, статьёй 254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Произвести раздел общего имущества супругов [Ф. И. О. истца] и [Ф. И. О. ответчика], нажитого в период брака: передать в собственность истца [имущество] стоимостью [сумма] рублей; передать в собственность ответчика [имущество] стоимостью [сумма] рублей [либо признать за каждым право на 1/2 долю в праве общей долевой собственности на [объект]].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[ответчика / истца] в пользу [истца / ответчика] денежную компенсацию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Прекратить режим общей совместной собственности супругов в отношении разделённого имущества.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заключении брака.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Опись общего имущества с указанием стоимости.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Правоустанавливающие документы, выписки из ЕГРН, документы на транспортные средства, выписки по счетам.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Отчёты об оценке (справки о стоимости)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обстоятельств, вызвавших необходимость раздела (сведения о долгах ответчика, исполнительных производствах и др.).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Раздел в период брака — способ защиты от личных долгов супруга: после раздела взыскание по ним обращается только на долю должника.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супруги договорились, вместо иска можно заключить нотариальное соглашение о разделе (п. 2 ст. 38 СК РФ) или брачный договор.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Кредитор супруга-должника также вправе требовать раздела, чтобы обратить взыскание на его долю (п. 1 ст. 38, п. 1 ст. 45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раздел имущества супругов при цене иска до 50 000 рублей рассматривает мировой судья (п. 3 ч. 1 ст. 23 ГПК РФ), при большей — районный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