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районного (городского) суда — по месту нахождения жилого помещения]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участник общей долевой собственности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дата и место рождения: [вписать]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участник общей долевой собственности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дата и место рождения: [если известны]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идентификаторов, если известен: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[если известен]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Третье лицо: </w:t>
      </w:r>
      <w:r>
        <w:rPr>
          <w:rFonts w:ascii="Times New Roman" w:hAnsi="Times New Roman"/>
          <w:b w:val="0"/>
          <w:i w:val="0"/>
          <w:sz w:val="24"/>
        </w:rPr>
        <w:t>Управление Росреестра по [субъект РФ]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Цена иска: </w:t>
      </w:r>
      <w:r>
        <w:rPr>
          <w:rFonts w:ascii="Times New Roman" w:hAnsi="Times New Roman"/>
          <w:b w:val="0"/>
          <w:i w:val="0"/>
          <w:sz w:val="24"/>
        </w:rPr>
        <w:t>[стоимость выделяемой части] руб.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[по подп. 1 п. 1 ст. 333.19 НК РФ от цены иска] руб.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ИСКОВОЕ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 выделе доли в натуре из общего имущества [разделе жилого дома] и прекращении права общей долевой собственности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Обстоятельства дела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[Жилой дом общей площадью __ кв. м с земельным участком / квартира] по адресу: [адрес], кадастровый номер [__], принадлежит на праве общей долевой собственности истцу ([__] доля) и ответчику ([__] доля) (выписка из ЕГРН от «[дата]»).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Соглашение о способе и условиях раздела не достигнуто. Технически раздел возможен: [дом имеет два изолированных входа и может быть разделён на две изолированные части (автономные блоки) площадью __ и __ кв. м с отдельными коммуникациями; необходимые работы по переоборудованию — __ стоимостью [сумма] рублей], что подтверждается заключением специалиста от «[дата]».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Истец предлагает вариант раздела: [выделить истцу часть дома (помещения № __ по техплану) площадью __ кв. м, ответчику — помещения № __ площадью __ кв. м; расходы на переоборудование распределить пропорционально долям; компенсацию несоразмерности — [сумма] руб.].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Правовое обоснование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на выдел доли.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252 ГК РФ установлено: «Имущество, находящееся в долевой собственности, может быть разделено между ее участниками по соглашению между ними.» Пунктом 2 той же статьи: «Участник долевой собственности вправе требовать выдела своей доли из общего имущества.»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Выдел в судебном порядке.</w:t>
      </w:r>
      <w:r>
        <w:rPr>
          <w:rFonts w:ascii="Times New Roman" w:hAnsi="Times New Roman"/>
          <w:b w:val="0"/>
          <w:i w:val="0"/>
          <w:sz w:val="24"/>
        </w:rPr>
        <w:t xml:space="preserve"> Пунктом 3 статьи 252 ГК РФ определено: «При недостижении участниками долевой собственности соглашения о способе и условиях раздела общего имущества или выдела доли одного из них участник долевой собственности вправе в судебном порядке требовать выдела в натуре своей доли из общего имущества.» «Если выдел доли в натуре не допускается законом или невозможен без несоразмерного ущерба имуществу, находящемуся в общей собственности, выделяющийся собственник имеет право на выплату ему стоимости его доли другими участниками долевой собственности.»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Компенсация несоразмерности.</w:t>
      </w:r>
      <w:r>
        <w:rPr>
          <w:rFonts w:ascii="Times New Roman" w:hAnsi="Times New Roman"/>
          <w:b w:val="0"/>
          <w:i w:val="0"/>
          <w:sz w:val="24"/>
        </w:rPr>
        <w:t xml:space="preserve"> Пунктом 4 статьи 252 ГК РФ предусмотрено: «Несоразмерность имущества, выделяемого в натуре участнику долевой собственности на основании настоящей статьи, его доле в праве собственности устраняется выплатой соответствующей денежной суммы или иной компенсацией.» «Выплата участнику долевой собственности остальными собственниками компенсации вместо выдела его доли в натуре допускается с его согласия. В случаях, когда доля собственника незначительна, не может быть реально выделена и он не имеет существенного интереса в использовании общего имущества, суд может и при отсутствии согласия этого собственника обязать остальных участников долевой собственности выплатить ему компенсацию.» Пунктом 5 той же статьи: «С получением компенсации в соответствии с настоящей статьей собственник утрачивает право на долю в общем имуществе.»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Ограничение для квартир.</w:t>
      </w:r>
      <w:r>
        <w:rPr>
          <w:rFonts w:ascii="Times New Roman" w:hAnsi="Times New Roman"/>
          <w:b w:val="0"/>
          <w:i w:val="0"/>
          <w:sz w:val="24"/>
        </w:rPr>
        <w:t xml:space="preserve"> Частью 1.1 статьи 30 ЖК РФ установлено: «Собственник жилого помещения не вправе совершать действия, влекущие возникновение долей в праве собственности на это помещение, а обладатель доли в праве общей собственности на жилое помещение не вправе совершать действия, влекущие разделение этой доли в праве общей собственности, если в результате таких действий площадь жилого помещения, приходящаяся на долю каждого из сособственников и определяемая пропорционально размеру доли каждого из сособственников, составит менее шести квадратных метров общей площади жилого помещения на каждого сособственника. Сделки, заключенные с нарушением правил, предусмотренных настоящей частью, являются ничтожными. Положения настоящей части не применяются при возникновении права общей долевой собственности на жилое помещение в силу закона, в том числе в результате наследования по любому из оснований, а также в случаях приватизации жилых помещений.» [Для квартиры в многоквартирном доме выдел доли в натуре возможен лишь при наличии технической возможности образовать изолированное жилое помещение с отдельным входом и коммуникациями; как правило, вместо выдела определяется порядок пользования или выплачивается компенсация.]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Права собственника.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209 ГК РФ установлено: «Собственнику принадлежат права владения, пользования и распоряжения своим имуществом.»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Доказывание.</w:t>
      </w:r>
      <w:r>
        <w:rPr>
          <w:rFonts w:ascii="Times New Roman" w:hAnsi="Times New Roman"/>
          <w:b w:val="0"/>
          <w:i w:val="0"/>
          <w:sz w:val="24"/>
        </w:rPr>
        <w:t xml:space="preserve"> Согласно части 1 статьи 56 ГПК РФ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Истец ходатайствует о назначении строительно-технической экспертизы для определения технической возможности и вариантов раздела.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Подсудность и участие прокурора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30 Гражданского процессуального кодекса Российской Федерации (далее — ГПК РФ) установлено: «Иски о правах на земельные участки, участки недр, здания, в том числе жилые и нежилые помещения, строения, сооружения, другие объекты, прочно связанные с землей, а также об освобождении имущества от ареста предъявляются в суд по месту нахождения этих объектов или арестованного имущества.» Иски о вселении, выселении, о признании права пользования жилым помещением и об определении порядка пользования относятся к искам о правах на недвижимое имущество (п. 2 постановления Пленума Верховного Суда РФ и Пленума ВАС РФ от 29.04.2010 № 10/22), поэтому иск предъявляется по месту нахождения жилого помещения.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 силу части 1 статьи 98 ГПК РФ «Стороне, в пользу которой состоялось решение суда, суд присуждает возместить с другой стороны все понесенные по делу судебные расходы, за исключением случаев, предусмотренных частью второй статьи 96 настоящего Кодекса. В случае, если иск удовлетворен частично, указанные в настоящей статье судебные расходы присуждаются истцу пропорционально размеру удовлетворенных судом исковых требований, а ответчику пропорционально той части исковых требований, в которой истцу отказано.» Частью 1 статьи 100 ГПК РФ установлено: «Стороне, в пользу которой состоялось решение суда, по ее письменному ходатайству суд присуждает с другой стороны расходы на оплату услуг представителя в разумных пределах.»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209, 252 ГК РФ, статьёй 30 ЖК РФ, статьями 30, 79, 131, 132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Выделить в натуре [Ф. И. О. истца] в счёт принадлежащей ему [__] доли в праве общей долевой собственности [часть жилого дома / жилой блок / помещения № __] общей площадью [__] кв. м по адресу: [адрес].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Выделить [Ф. И. О. ответчика] в счёт его доли [часть дома, помещения № __] площадью [__] кв. м.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Прекратить право общей долевой собственности истца и ответчика на [объект].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4. Возложить на стороны обязанность произвести работы по переоборудованию [перечень] с распределением расходов пропорционально долям; взыскать с [__] в пользу [__] компенсацию несоразмерности выделяемого имущества доле в размере [сумма] рублей.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5. Назначить по делу строительно-техническую экспертизу; поручить её [учреждение]; поставить вопросы о технической возможности раздела и вариантах раздела с учётом долей.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Документ, подтверждающий направление ответчику копии искового заявления с приложениями (почтовая квитанция с описью вложения).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Выписка из ЕГРН на жилое помещение (дом) и земельный участок.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Технический паспорт / технический план.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Заключение специалиста о возможности раздела [если есть].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Отчёт об оценке рыночной стоимости объекта.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7. Предложение ответчику о разделе и ответ [если есть].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8. Копия договора на оказание юридических услуг и документы об их оплате [если заявлены расходы на представителя].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9. Копия доверенности представителя [если иск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Выдел доли в натуре из квартиры в многоквартирном доме суды допускают редко; для жилого дома — чаще, особенно при наличии отдельных входов и коммуникаций (раздел на автономные блоки).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Если выдел невозможен, а доля истца незначительна, суд может обязать других собственников выплатить ему компенсацию вместо выдела (абз. 2 п. 4 ст. 252 ГК РФ) — заявите это требование альтернативно.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Раздел дома часто требует одновременного раздела земельного участка — учитывайте требования к минимальному размеру участка.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02.10.2026).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