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[разница в цене + иные 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убытков в виде разницы в цене товара по замещающей сделке, возникших вследствие недопоставки товара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(покупателем) и ответчиком (поставщиком) заключён договор поставки № [__] (далее — Договор), по которому ответчик обязался поставить [наименование товара] в количестве [__] по цене [сумма] рублей за [единицу] в срок до «[дата]» [по графику: [__]]. Общая стоимость товара — [сумма] рублей.</w:t>
      </w:r>
    </w:p>
    <w:p>
      <w:pPr>
        <w:spacing w:after="120" w:line="276" w:lineRule="auto"/>
        <w:ind w:firstLine="709"/>
        <w:jc w:val="both"/>
      </w:pPr>
      <w:r>
        <w:rPr>
          <w:rFonts w:ascii="Times New Roman" w:hAnsi="Times New Roman"/>
          <w:b w:val="0"/>
          <w:i w:val="0"/>
          <w:sz w:val="24"/>
        </w:rPr>
        <w:t>Ответчик неоднократно нарушил сроки поставки: [партия № [__] со сроком «[дата]» поставлена «[дата]», партия № [__] не поставлена]. Всего не поставлено [__] [единиц] товара на сумму [сумма] рублей. Письмом от «[дата]» № [__] ответчик сообщил [о невозможности поставки по согласованной цене / не ответил на запросы истца].</w:t>
      </w:r>
    </w:p>
    <w:p>
      <w:pPr>
        <w:spacing w:after="120" w:line="276" w:lineRule="auto"/>
        <w:ind w:firstLine="709"/>
        <w:jc w:val="both"/>
      </w:pPr>
      <w:r>
        <w:rPr>
          <w:rFonts w:ascii="Times New Roman" w:hAnsi="Times New Roman"/>
          <w:b w:val="0"/>
          <w:i w:val="0"/>
          <w:sz w:val="24"/>
        </w:rPr>
        <w:t>«[дата]» истец направил ответчику уведомление об одностороннем отказе от исполнения Договора в части непоставленного товара; уведомление получено «[дата]». Для исполнения своих обязательств перед [заказчиками / производственной программой] истец «[дата]» приобрёл аналогичный товар у [наименование] по договору № [__] по цене [сумма] рублей за [единицу]. Разница в цене составила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Право покупателя приобрести товар у других лиц.</w:t>
      </w:r>
      <w:r>
        <w:rPr>
          <w:rFonts w:ascii="Times New Roman" w:hAnsi="Times New Roman"/>
          <w:b w:val="0"/>
          <w:i w:val="0"/>
          <w:sz w:val="24"/>
        </w:rPr>
        <w:t xml:space="preserve"> Пунктом 1 статьи 520 ГК РФ установлено: «Если поставщик не поставил предусмотренное договором поставки количество товаров либо не выполнил требования покупателя о замене недоброкачественных товаров или о доукомплектовании товаров в установленный срок, покупатель вправе приобрести непоставленные товары у других лиц с отнесением на поставщика всех необходимых и разумных расходов на их приобретение.» «Исчисление расходов покупателя на приобретение товаров у других лиц в случаях их недопоставки поставщиком или невыполнения требований покупателя об устранении недостатков товаров либо о доукомплектовании товаров производится по правилам, предусмотренным пунктом 1 статьи 524 настоящего Кодекса.»</w:t>
      </w:r>
    </w:p>
    <w:p>
      <w:pPr>
        <w:spacing w:after="120" w:line="276" w:lineRule="auto"/>
        <w:ind w:firstLine="709"/>
        <w:jc w:val="both"/>
      </w:pPr>
      <w:r>
        <w:rPr>
          <w:rFonts w:ascii="Times New Roman" w:hAnsi="Times New Roman"/>
          <w:b/>
          <w:i w:val="0"/>
          <w:sz w:val="24"/>
        </w:rPr>
        <w:t>Отказ от Договора.</w:t>
      </w:r>
      <w:r>
        <w:rPr>
          <w:rFonts w:ascii="Times New Roman" w:hAnsi="Times New Roman"/>
          <w:b w:val="0"/>
          <w:i w:val="0"/>
          <w:sz w:val="24"/>
        </w:rPr>
        <w:t xml:space="preserve"> Согласно пункту 1 статьи 523 ГК РФ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(абзац четвертый пункта 2 статьи 450).» В силу пункта 2 той же статьи «Нарушение договора поставки поставщиком предполагается существенным в случаях:» «неоднократного нарушения сроков поставки товаров.» Поставщик нарушил сроки поставки [__] раза, поэтому нарушение предполагается существенным. Пунктом 3 статьи 511 ГК РФ также предусмотрено: «Покупатель вправе, уведомив поставщика, отказаться от принятия товаров, поставка которых просрочена, если в договоре поставки не предусмотрено иное. Товары, поставленные до получения поставщиком уведомления, покупатель обязан принять и оплатить.» Договор считается расторгнутым в части с момента получения уведомления (пункт 4 статьи 523 ГК РФ: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pPr>
        <w:spacing w:after="120" w:line="276" w:lineRule="auto"/>
        <w:ind w:firstLine="709"/>
        <w:jc w:val="both"/>
      </w:pPr>
      <w:r>
        <w:rPr>
          <w:rFonts w:ascii="Times New Roman" w:hAnsi="Times New Roman"/>
          <w:b/>
          <w:i w:val="0"/>
          <w:sz w:val="24"/>
        </w:rPr>
        <w:t>Убытки при расторжении договора.</w:t>
      </w:r>
      <w:r>
        <w:rPr>
          <w:rFonts w:ascii="Times New Roman" w:hAnsi="Times New Roman"/>
          <w:b w:val="0"/>
          <w:i w:val="0"/>
          <w:sz w:val="24"/>
        </w:rPr>
        <w:t xml:space="preserve"> Пунктом 1 статьи 524 ГК РФ установлено: «Если в разумный срок после расторжения договора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 Аналогичное правило закреплено пунктом 1 статьи 393.1 ГК РФ: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Замещающая сделка совершена в разумный срок — через [__] дней после отказа от Договора, по цене, соответствующей рыночной (подтверждается [коммерческими предложениями трёх поставщиков / справкой ТПП / биржевыми котировками]).</w:t>
      </w:r>
    </w:p>
    <w:p>
      <w:pPr>
        <w:spacing w:after="120" w:line="276" w:lineRule="auto"/>
        <w:ind w:firstLine="709"/>
        <w:jc w:val="both"/>
      </w:pPr>
      <w:r>
        <w:rPr>
          <w:rFonts w:ascii="Times New Roman" w:hAnsi="Times New Roman"/>
          <w:b/>
          <w:i w:val="0"/>
          <w:sz w:val="24"/>
        </w:rPr>
        <w:t>Иные убытки.</w:t>
      </w:r>
      <w:r>
        <w:rPr>
          <w:rFonts w:ascii="Times New Roman" w:hAnsi="Times New Roman"/>
          <w:b w:val="0"/>
          <w:i w:val="0"/>
          <w:sz w:val="24"/>
        </w:rPr>
        <w:t xml:space="preserve"> Пунктом 4 статьи 524 ГК РФ предусмотрено: «Удовлетворение требований, предусмотренных пунктами 1, 2 и 3 настоящей статьи, не освобождает сторону, не исполнившую или ненадлежаще исполнившую обязательство, от возмещения иных убытков, причиненных другой стороне, на основании статьи 15 настоящего Кодекса.» Помимо разницы в цене, истец понёс расходы на [срочную доставку, хранение, штрафы перед своими покупателями] в размере [сумма] рублей. Согласно пункту 2 статьи 393 ГК РФ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Пунктом 5 статьи 453 ГК РФ установлено: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pPr>
        <w:spacing w:after="120" w:line="276" w:lineRule="auto"/>
        <w:ind w:firstLine="709"/>
        <w:jc w:val="both"/>
      </w:pPr>
      <w:r>
        <w:rPr>
          <w:rFonts w:ascii="Times New Roman" w:hAnsi="Times New Roman"/>
          <w:b/>
          <w:i w:val="0"/>
          <w:sz w:val="24"/>
        </w:rPr>
        <w:t>Основания ответственности.</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Изменение рыночных цен является обычным предпринимательским риском поставщика.</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возместить убытки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393.1, 401, 450.1, 453, 506, 511, 520, 523, 524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убытки в виде разницы между ценой товара, установленной договором поставки от «[дата]» № [__], и ценой по договору, заключённому взамен,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иные убытки, причинённые недопоставкой товара,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поставки со спецификациями и графиком поставки.</w:t>
      </w:r>
    </w:p>
    <w:p>
      <w:pPr>
        <w:spacing w:after="40" w:line="276" w:lineRule="auto"/>
        <w:jc w:val="left"/>
      </w:pPr>
      <w:r>
        <w:rPr>
          <w:rFonts w:ascii="Times New Roman" w:hAnsi="Times New Roman"/>
          <w:b w:val="0"/>
          <w:i w:val="0"/>
          <w:sz w:val="24"/>
        </w:rPr>
        <w:t>4. Документы о частичной поставке и о нарушении сроков (УПД, переписка).</w:t>
      </w:r>
    </w:p>
    <w:p>
      <w:pPr>
        <w:spacing w:after="40" w:line="276" w:lineRule="auto"/>
        <w:jc w:val="left"/>
      </w:pPr>
      <w:r>
        <w:rPr>
          <w:rFonts w:ascii="Times New Roman" w:hAnsi="Times New Roman"/>
          <w:b w:val="0"/>
          <w:i w:val="0"/>
          <w:sz w:val="24"/>
        </w:rPr>
        <w:t>5. Уведомление об одностороннем отказе от Договора и доказательства его получения.</w:t>
      </w:r>
    </w:p>
    <w:p>
      <w:pPr>
        <w:spacing w:after="40" w:line="276" w:lineRule="auto"/>
        <w:jc w:val="left"/>
      </w:pPr>
      <w:r>
        <w:rPr>
          <w:rFonts w:ascii="Times New Roman" w:hAnsi="Times New Roman"/>
          <w:b w:val="0"/>
          <w:i w:val="0"/>
          <w:sz w:val="24"/>
        </w:rPr>
        <w:t>6. Копия замещающего договора, УПД и платёжных поручений по нему.</w:t>
      </w:r>
    </w:p>
    <w:p>
      <w:pPr>
        <w:spacing w:after="40" w:line="276" w:lineRule="auto"/>
        <w:jc w:val="left"/>
      </w:pPr>
      <w:r>
        <w:rPr>
          <w:rFonts w:ascii="Times New Roman" w:hAnsi="Times New Roman"/>
          <w:b w:val="0"/>
          <w:i w:val="0"/>
          <w:sz w:val="24"/>
        </w:rPr>
        <w:t>7. Доказательства рыночности цены замещающей сделки (коммерческие предложения, справка ТПП).</w:t>
      </w:r>
    </w:p>
    <w:p>
      <w:pPr>
        <w:spacing w:after="40" w:line="276" w:lineRule="auto"/>
        <w:jc w:val="left"/>
      </w:pPr>
      <w:r>
        <w:rPr>
          <w:rFonts w:ascii="Times New Roman" w:hAnsi="Times New Roman"/>
          <w:b w:val="0"/>
          <w:i w:val="0"/>
          <w:sz w:val="24"/>
        </w:rPr>
        <w:t>8. Расчёт убытков.</w:t>
      </w:r>
    </w:p>
    <w:p>
      <w:pPr>
        <w:spacing w:after="40" w:line="276" w:lineRule="auto"/>
        <w:jc w:val="left"/>
      </w:pPr>
      <w:r>
        <w:rPr>
          <w:rFonts w:ascii="Times New Roman" w:hAnsi="Times New Roman"/>
          <w:b w:val="0"/>
          <w:i w:val="0"/>
          <w:sz w:val="24"/>
        </w:rPr>
        <w:t>9.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10.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11.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12.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Убытки по замещающей сделке (п. 1 ст. 524, п. 1 ст. 393.1 ГК РФ) взыскиваются только после расторжения договора — обязательно направьте поставщику уведомление об отказе от договора до покупки у другого лица или одновременно с ней.</w:t>
      </w:r>
    </w:p>
    <w:p>
      <w:pPr>
        <w:spacing w:after="40" w:line="276" w:lineRule="auto"/>
        <w:jc w:val="both"/>
      </w:pPr>
      <w:r>
        <w:rPr>
          <w:rFonts w:ascii="Times New Roman" w:hAnsi="Times New Roman"/>
          <w:b w:val="0"/>
          <w:i/>
          <w:sz w:val="24"/>
        </w:rPr>
        <w:t>— Если замещающая сделка не совершалась, можно взыскать разницу между договорной и текущей ценой на момент расторжения (п. 3 ст. 524, п. 2 ст. 393.1 ГК РФ) — нужна справка о текущей цене.</w:t>
      </w:r>
    </w:p>
    <w:p>
      <w:pPr>
        <w:spacing w:after="40" w:line="276" w:lineRule="auto"/>
        <w:jc w:val="both"/>
      </w:pPr>
      <w:r>
        <w:rPr>
          <w:rFonts w:ascii="Times New Roman" w:hAnsi="Times New Roman"/>
          <w:b w:val="0"/>
          <w:i/>
          <w:sz w:val="24"/>
        </w:rPr>
        <w:t>— Неустойка за просрочку поставки взыскивается наряду с убытками только в части, не покрытой неустойкой, если Договор не предусматривает иное (п. 1 ст. 394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