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поставщик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покупатель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[разница в цене + иные убытки]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убытков, возникших в связи с расторжением договора поставки вследствие нарушения обязательств покупателем</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«[дата]» между истцом (поставщиком) и ответчиком (покупателем) заключён договор поставки № [__] (далее — Договор) на поставку [наименование товара] в количестве [__] по цене [сумма] рублей за [единицу], общей стоимостью [сумма] рублей, с оплатой каждой партии в течение [__] дней после поставки [вариант: с условием о предоплате].</w:t>
      </w:r>
    </w:p>
    <w:p>
      <w:pPr>
        <w:spacing w:after="120" w:line="276" w:lineRule="auto"/>
        <w:ind w:firstLine="709"/>
        <w:jc w:val="both"/>
      </w:pPr>
      <w:r>
        <w:rPr>
          <w:rFonts w:ascii="Times New Roman" w:hAnsi="Times New Roman"/>
          <w:b w:val="0"/>
          <w:i w:val="0"/>
          <w:sz w:val="24"/>
        </w:rPr>
        <w:t>Ответчик неоднократно нарушал сроки оплаты: [партии от «[дата]», «[дата]», «[дата]» оплачены с просрочкой [__], [__] и [__] дней] [и/или отказывался от выборки товара]. «[дата]» истец направил ответчику уведомление об одностороннем отказе от исполнения Договора в части непоставленного товара; уведомление получено «[дата]».</w:t>
      </w:r>
    </w:p>
    <w:p>
      <w:pPr>
        <w:spacing w:after="120" w:line="276" w:lineRule="auto"/>
        <w:ind w:firstLine="709"/>
        <w:jc w:val="both"/>
      </w:pPr>
      <w:r>
        <w:rPr>
          <w:rFonts w:ascii="Times New Roman" w:hAnsi="Times New Roman"/>
          <w:b w:val="0"/>
          <w:i w:val="0"/>
          <w:sz w:val="24"/>
        </w:rPr>
        <w:t>Товар, подготовленный для ответчика ([количество] [единиц]), истец в разумный срок — «[дата]» — продал [наименование покупателя] по договору № [__] по цене [сумма] рублей за [единицу], соответствующей сложившейся на тот момент рыночной цене. Разница между ценой Договора и ценой замещающей сделки составила [сумма] рублей.</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Правовая природа договора.</w:t>
      </w:r>
      <w:r>
        <w:rPr>
          <w:rFonts w:ascii="Times New Roman" w:hAnsi="Times New Roman"/>
          <w:b w:val="0"/>
          <w:i w:val="0"/>
          <w:sz w:val="24"/>
        </w:rPr>
        <w:t xml:space="preserve"> Согласно статье 506 Гражданского кодекса Российской Федерации (далее — ГК РФ) «По договору поставки поставщик-продавец, осуществляющий предпринимательскую деятельность, обязуется передать в обусловленный срок или сроки производимые или закупаемые им товары покупателю для использования в предпринимательской деятельности или в иных целях, не связанных с личным, семейным, домашним и иным подобным использованием.» В силу пункта 5 статьи 454 ГК РФ «К отдельным видам договора купли-продажи (розничная купля-продажа, поставка товаров, поставка товаров для государственных нужд, контрактация, энергоснабжение, продажа недвижимости, продажа предприятия) положения, предусмотренные настоящим параграфом, применяются, если иное не предусмотрено правилами настоящего Кодекса об этих видах договоров.» Поэтому к отношениям сторон, помимо правил о поставке (статьи 506–524 ГК РФ), применяются общие положения о купле-продаже.</w:t>
      </w:r>
    </w:p>
    <w:p>
      <w:pPr>
        <w:spacing w:after="120" w:line="276" w:lineRule="auto"/>
        <w:ind w:firstLine="709"/>
        <w:jc w:val="both"/>
      </w:pPr>
      <w:r>
        <w:rPr>
          <w:rFonts w:ascii="Times New Roman" w:hAnsi="Times New Roman"/>
          <w:b/>
          <w:i w:val="0"/>
          <w:sz w:val="24"/>
        </w:rPr>
        <w:t>Существенное нарушение договора покупателем.</w:t>
      </w:r>
      <w:r>
        <w:rPr>
          <w:rFonts w:ascii="Times New Roman" w:hAnsi="Times New Roman"/>
          <w:b w:val="0"/>
          <w:i w:val="0"/>
          <w:sz w:val="24"/>
        </w:rPr>
        <w:t xml:space="preserve"> Пунктом 1 статьи 523 ГК РФ установлено: «Односторонний отказ от исполнения договора поставки (полностью или частично) или одностороннее его изменение допускаются в случае существенного нарушения договора одной из сторон (абзац четвертый пункта 2 статьи 450).» Согласно пункту 3 той же статьи «Нарушение договора поставки покупателем предполагается существенным в случаях:» «неоднократного нарушения сроков оплаты товаров»; «неоднократной невыборки товаров.». Абзацем четвёртым пункта 2 статьи 450 ГК РФ определено: «Существенным признается нарушение договора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договора.»</w:t>
      </w:r>
    </w:p>
    <w:p>
      <w:pPr>
        <w:spacing w:after="120" w:line="276" w:lineRule="auto"/>
        <w:ind w:firstLine="709"/>
        <w:jc w:val="both"/>
      </w:pPr>
      <w:r>
        <w:rPr>
          <w:rFonts w:ascii="Times New Roman" w:hAnsi="Times New Roman"/>
          <w:b/>
          <w:i w:val="0"/>
          <w:sz w:val="24"/>
        </w:rPr>
        <w:t>Расторжение договора.</w:t>
      </w:r>
      <w:r>
        <w:rPr>
          <w:rFonts w:ascii="Times New Roman" w:hAnsi="Times New Roman"/>
          <w:b w:val="0"/>
          <w:i w:val="0"/>
          <w:sz w:val="24"/>
        </w:rPr>
        <w:t xml:space="preserve"> Пунктом 1 статьи 450.1 ГК РФ предусмотрено: «Предоставленное настоящим Кодексом, другими законами, иными правовыми актами или договором право на односторонний отказ от договора (исполнения договора) (статья 310)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 Согласно пункту 4 статьи 523 ГК РФ «Договор поставки считается измененным или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или изменения договора не предусмотрен в уведомлении либо не определен соглашением сторон.»</w:t>
      </w:r>
    </w:p>
    <w:p>
      <w:pPr>
        <w:spacing w:after="120" w:line="276" w:lineRule="auto"/>
        <w:ind w:firstLine="709"/>
        <w:jc w:val="both"/>
      </w:pPr>
      <w:r>
        <w:rPr>
          <w:rFonts w:ascii="Times New Roman" w:hAnsi="Times New Roman"/>
          <w:b/>
          <w:i w:val="0"/>
          <w:sz w:val="24"/>
        </w:rPr>
        <w:t>Убытки поставщика по замещающей сделке.</w:t>
      </w:r>
      <w:r>
        <w:rPr>
          <w:rFonts w:ascii="Times New Roman" w:hAnsi="Times New Roman"/>
          <w:b w:val="0"/>
          <w:i w:val="0"/>
          <w:sz w:val="24"/>
        </w:rPr>
        <w:t xml:space="preserve"> Пунктом 2 статьи 524 ГК РФ установлено: «Если в разумный срок после расторжения договора вследствие нарушения обязательства покупателем продавец продал товар другому лицу по более низкой, чем предусмотренная договором, но разумной цене, продавец может предъявить покупателю требование о возмещении убытков в виде разницы между установленной в договоре ценой и ценой по совершенной взамен сделке.» [Если замещающая сделка не совершена:] Пунктом 3 той же статьи предусмотрено: «Если после расторжения договора по основаниям, предусмотренным пунктами 1 и 2 настоящей статьи, не совершена сделка взамен расторгнутого договора и на данный товар имеется текущая цена, сторона может предъявить требование о возмещении убытков в виде разницы между ценой, установленной в договоре, и текущей ценой на момент расторжения договора.» «Текущей ценой признается цена, обычно взимавшаяся при сравнимых обстоятельствах за аналогичный товар в месте, где должна была быть осуществлена передача товара. Если в этом месте не существует текущей цены, может быть использована текущая цена, применявшаяся в другом месте, которое может служить разумной заменой, с учетом разницы в расходах по транспортировке товара.»</w:t>
      </w:r>
    </w:p>
    <w:p>
      <w:pPr>
        <w:spacing w:after="120" w:line="276" w:lineRule="auto"/>
        <w:ind w:firstLine="709"/>
        <w:jc w:val="both"/>
      </w:pPr>
      <w:r>
        <w:rPr>
          <w:rFonts w:ascii="Times New Roman" w:hAnsi="Times New Roman"/>
          <w:b w:val="0"/>
          <w:i w:val="0"/>
          <w:sz w:val="24"/>
        </w:rPr>
        <w:t>Аналогичное правило содержит пункт 1 статьи 393.1 ГК РФ: «В случае, если неисполнение или ненадлежащее исполнение должником договора повлекло его досрочное прекращение и кредитор заключил взамен его аналогичный договор, кредитор вправе потребовать от должника возмещения убытков в виде разницы между ценой, установленной в прекращенном договоре, и ценой на сопоставимые товары, работы или услуги по условиям договора, заключенного взамен прекращенного договора.» Пунктом 5 статьи 453 ГК РФ установлено: «Если основанием для изменения или расторжения договора послужило существенное нарушение договора одной из сторон, другая сторона вправе требовать возмещения убытков, причиненных изменением или расторжением договора.»</w:t>
      </w:r>
    </w:p>
    <w:p>
      <w:pPr>
        <w:spacing w:after="120" w:line="276" w:lineRule="auto"/>
        <w:ind w:firstLine="709"/>
        <w:jc w:val="both"/>
      </w:pPr>
      <w:r>
        <w:rPr>
          <w:rFonts w:ascii="Times New Roman" w:hAnsi="Times New Roman"/>
          <w:b/>
          <w:i w:val="0"/>
          <w:sz w:val="24"/>
        </w:rPr>
        <w:t>Иные убытки.</w:t>
      </w:r>
      <w:r>
        <w:rPr>
          <w:rFonts w:ascii="Times New Roman" w:hAnsi="Times New Roman"/>
          <w:b w:val="0"/>
          <w:i w:val="0"/>
          <w:sz w:val="24"/>
        </w:rPr>
        <w:t xml:space="preserve"> Согласно пункту 4 статьи 524 ГК РФ «Удовлетворение требований, предусмотренных пунктами 1, 2 и 3 настоящей статьи, не освобождает сторону, не исполнившую или ненадлежаще исполнившую обязательство, от возмещения иных убытков, причиненных другой стороне, на основании статьи 15 настоящего Кодекса.» Помимо разницы в цене, истец понёс расходы на хранение и [повторную] доставку товара в размере [сумма] рублей. Пунктом 2 статьи 393 ГК РФ определено: «Возмещение убытков в полном размере означает, что в результате их возмещения кредитор должен быть поставлен в положение, в котором он находился бы, если бы обязательство было исполнено надлежащим образом.»</w:t>
      </w:r>
    </w:p>
    <w:p>
      <w:pPr>
        <w:spacing w:after="120" w:line="276" w:lineRule="auto"/>
        <w:ind w:firstLine="709"/>
        <w:jc w:val="both"/>
      </w:pPr>
      <w:r>
        <w:rPr>
          <w:rFonts w:ascii="Times New Roman" w:hAnsi="Times New Roman"/>
          <w:b/>
          <w:i w:val="0"/>
          <w:sz w:val="24"/>
        </w:rPr>
        <w:t>Неустойка за просрочку оплаты поставленных ранее партий.</w:t>
      </w:r>
      <w:r>
        <w:rPr>
          <w:rFonts w:ascii="Times New Roman" w:hAnsi="Times New Roman"/>
          <w:b w:val="0"/>
          <w:i w:val="0"/>
          <w:sz w:val="24"/>
        </w:rPr>
        <w:t xml:space="preserve"> [Если не взыскана:] Пунктом [__] Договора предусмотрена пеня [0,1] % в день; за просрочки оплаты партий от «[дата]» неустойка составляет [сумма] рублей (пункт 1 статьи 330 ГК РФ: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w:t>
      </w:r>
    </w:p>
    <w:p>
      <w:pPr>
        <w:spacing w:after="120" w:line="276" w:lineRule="auto"/>
        <w:ind w:firstLine="709"/>
        <w:jc w:val="both"/>
      </w:pPr>
      <w:r>
        <w:rPr>
          <w:rFonts w:ascii="Times New Roman" w:hAnsi="Times New Roman"/>
          <w:b/>
          <w:i w:val="0"/>
          <w:sz w:val="24"/>
        </w:rPr>
        <w:t>Ответственность предпринимателя без вины.</w:t>
      </w:r>
      <w:r>
        <w:rPr>
          <w:rFonts w:ascii="Times New Roman" w:hAnsi="Times New Roman"/>
          <w:b w:val="0"/>
          <w:i w:val="0"/>
          <w:sz w:val="24"/>
        </w:rPr>
        <w:t xml:space="preserve"> Согласно пункту 3 статьи 401 ГК РФ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 Ответчик является коммерческой организацией [индивидуальным предпринимателем], договор заключён им в рамках предпринимательской деятельности, поэтому отсутствие денежных средств или нарушения со стороны его контрагентов не освобождают его от ответственности.</w:t>
      </w:r>
    </w:p>
    <w:p>
      <w:pPr>
        <w:spacing w:after="120" w:line="276" w:lineRule="auto"/>
        <w:jc w:val="center"/>
      </w:pPr>
      <w:r>
        <w:rPr>
          <w:rFonts w:ascii="Times New Roman" w:hAnsi="Times New Roman"/>
          <w:b/>
          <w:i w:val="0"/>
          <w:sz w:val="24"/>
        </w:rPr>
        <w:t>III. Досудебное урегулирование и срок исковой давности</w:t>
      </w:r>
    </w:p>
    <w:p>
      <w:pPr>
        <w:spacing w:after="120" w:line="276" w:lineRule="auto"/>
        <w:ind w:firstLine="709"/>
        <w:jc w:val="both"/>
      </w:pPr>
      <w:r>
        <w:rPr>
          <w:rFonts w:ascii="Times New Roman" w:hAnsi="Times New Roman"/>
          <w:b/>
          <w:i w:val="0"/>
          <w:sz w:val="24"/>
        </w:rPr>
        <w:t>Претензионный порядок соблюдён.</w:t>
      </w:r>
      <w:r>
        <w:rPr>
          <w:rFonts w:ascii="Times New Roman" w:hAnsi="Times New Roman"/>
          <w:b w:val="0"/>
          <w:i w:val="0"/>
          <w:sz w:val="24"/>
        </w:rPr>
        <w:t xml:space="preserve"> Согласно части 5 статьи 4 Арбитражного процессуального кодекса Российской Федерации (далее — АПК РФ)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Пунктом [__] Договора установлен [срок ответа на претензию — [__] дней / иной порядок досудебного урегулирования].</w:t>
      </w:r>
    </w:p>
    <w:p>
      <w:pPr>
        <w:spacing w:after="120" w:line="276" w:lineRule="auto"/>
        <w:ind w:firstLine="709"/>
        <w:jc w:val="both"/>
      </w:pPr>
      <w:r>
        <w:rPr>
          <w:rFonts w:ascii="Times New Roman" w:hAnsi="Times New Roman"/>
          <w:b w:val="0"/>
          <w:i w:val="0"/>
          <w:sz w:val="24"/>
        </w:rPr>
        <w:t>«[дата]» истец направил ответчику претензию № [__] с требованием возместить убытки в размере [сумма] рублей [заказным письмом с описью вложения по адресу из ЕГРЮЛ / по адресу электронной почты, указанному в разделе [__] Договора]. Претензия получена ответчиком «[дата]» [вариант: возвращена отправителю за истечением срока хранения «[дата]»]. В силу пункта 1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Ответ на претензию [не поступил / ответчик отказал письмом от «[дата]» № [__]]; тридцать календарных дней со дня направления претензии истекли «[дата]».</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В соответствии с пунктом 1 статьи 196 ГК РФ «Общий срок исковой давности составляет три года со дня, определяемого в соответствии со статьей 200 настоящего Кодекса.» При этом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Пунктом 3 статьи 202 ГК РФ предусмотрено: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 Срок исковой давности по самому раннему из заявленных требований истекает не ранее «[дата]», поэтому иск предъявлен своевременно.</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Статьёй 37 АПК РФ установлено: «Подсудность, установленная статьями 35 и 36 настоящего Кодекса, может быть изменена по соглашению сторон до принятия арбитражным судом заявления к своему производству.» Пунктом [__] Договора стороны определили, что споры рассматриваются в Арбитражном суде [наименование] [если договорной подсудности нет — дело подсудно суду по адресу ответчика: [адрес из ЕГРЮЛ]; если в договоре указано место исполнения — истец вправе выбрать суд по месту исполнения договора (ч. 4 ст. 36 АПК РФ)].</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330, 393, 393.1, 401, 450, 450.1, 453, 506, 523, 524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убытки в виде разницы между ценой, установленной договором поставки от «[дата]» № [__], и ценой по сделке, совершённой взамен, в размере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иные убытки (расходы на хранение и доставку товара) в размере [сумма] рублей.</w:t>
      </w:r>
    </w:p>
    <w:p>
      <w:pPr>
        <w:spacing w:after="120" w:line="276" w:lineRule="auto"/>
        <w:ind w:firstLine="709"/>
        <w:jc w:val="both"/>
      </w:pPr>
      <w:r>
        <w:rPr>
          <w:rFonts w:ascii="Times New Roman" w:hAnsi="Times New Roman"/>
          <w:b w:val="0"/>
          <w:i w:val="0"/>
          <w:sz w:val="24"/>
        </w:rPr>
        <w:t>3. [Взыскать с ответчика в пользу истца неустойку за просрочку оплаты товара в размере [сумма] рублей.]</w:t>
      </w:r>
    </w:p>
    <w:p>
      <w:pPr>
        <w:spacing w:after="120" w:line="276" w:lineRule="auto"/>
        <w:ind w:firstLine="709"/>
        <w:jc w:val="both"/>
      </w:pPr>
      <w:r>
        <w:rPr>
          <w:rFonts w:ascii="Times New Roman" w:hAnsi="Times New Roman"/>
          <w:b w:val="0"/>
          <w:i w:val="0"/>
          <w:sz w:val="24"/>
        </w:rPr>
        <w:t>4.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Копия договора поставки и спецификаций.</w:t>
      </w:r>
    </w:p>
    <w:p>
      <w:pPr>
        <w:spacing w:after="40" w:line="276" w:lineRule="auto"/>
        <w:jc w:val="left"/>
      </w:pPr>
      <w:r>
        <w:rPr>
          <w:rFonts w:ascii="Times New Roman" w:hAnsi="Times New Roman"/>
          <w:b w:val="0"/>
          <w:i w:val="0"/>
          <w:sz w:val="24"/>
        </w:rPr>
        <w:t>4. Документы о неоднократной просрочке оплаты (УПД, платёжные поручения, акт сверки).</w:t>
      </w:r>
    </w:p>
    <w:p>
      <w:pPr>
        <w:spacing w:after="40" w:line="276" w:lineRule="auto"/>
        <w:jc w:val="left"/>
      </w:pPr>
      <w:r>
        <w:rPr>
          <w:rFonts w:ascii="Times New Roman" w:hAnsi="Times New Roman"/>
          <w:b w:val="0"/>
          <w:i w:val="0"/>
          <w:sz w:val="24"/>
        </w:rPr>
        <w:t>5. Уведомление об одностороннем отказе от Договора и доказательства его получения.</w:t>
      </w:r>
    </w:p>
    <w:p>
      <w:pPr>
        <w:spacing w:after="40" w:line="276" w:lineRule="auto"/>
        <w:jc w:val="left"/>
      </w:pPr>
      <w:r>
        <w:rPr>
          <w:rFonts w:ascii="Times New Roman" w:hAnsi="Times New Roman"/>
          <w:b w:val="0"/>
          <w:i w:val="0"/>
          <w:sz w:val="24"/>
        </w:rPr>
        <w:t>6. Копия договора, заключённого взамен, УПД и платёжных документов по нему.</w:t>
      </w:r>
    </w:p>
    <w:p>
      <w:pPr>
        <w:spacing w:after="40" w:line="276" w:lineRule="auto"/>
        <w:jc w:val="left"/>
      </w:pPr>
      <w:r>
        <w:rPr>
          <w:rFonts w:ascii="Times New Roman" w:hAnsi="Times New Roman"/>
          <w:b w:val="0"/>
          <w:i w:val="0"/>
          <w:sz w:val="24"/>
        </w:rPr>
        <w:t>7. Доказательства рыночного уровня цены замещающей сделки; документы о расходах на хранение и доставку.</w:t>
      </w:r>
    </w:p>
    <w:p>
      <w:pPr>
        <w:spacing w:after="40" w:line="276" w:lineRule="auto"/>
        <w:jc w:val="left"/>
      </w:pPr>
      <w:r>
        <w:rPr>
          <w:rFonts w:ascii="Times New Roman" w:hAnsi="Times New Roman"/>
          <w:b w:val="0"/>
          <w:i w:val="0"/>
          <w:sz w:val="24"/>
        </w:rPr>
        <w:t>8. Расчёт убытков.</w:t>
      </w:r>
    </w:p>
    <w:p>
      <w:pPr>
        <w:spacing w:after="40" w:line="276" w:lineRule="auto"/>
        <w:jc w:val="left"/>
      </w:pPr>
      <w:r>
        <w:rPr>
          <w:rFonts w:ascii="Times New Roman" w:hAnsi="Times New Roman"/>
          <w:b w:val="0"/>
          <w:i w:val="0"/>
          <w:sz w:val="24"/>
        </w:rPr>
        <w:t>9. Копия претензии и доказательства её направления ответчику (квитанция, опись вложения, отчёт об отслеживании почтового отправления).</w:t>
      </w:r>
    </w:p>
    <w:p>
      <w:pPr>
        <w:spacing w:after="40" w:line="276" w:lineRule="auto"/>
        <w:jc w:val="left"/>
      </w:pPr>
      <w:r>
        <w:rPr>
          <w:rFonts w:ascii="Times New Roman" w:hAnsi="Times New Roman"/>
          <w:b w:val="0"/>
          <w:i w:val="0"/>
          <w:sz w:val="24"/>
        </w:rPr>
        <w:t>10.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11.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12.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Убытки в виде разницы в цене взыскиваются только после прекращения договора по вине покупателя — сначала направьте уведомление об отказе от договора, потом продавайте товар другому лицу.</w:t>
      </w:r>
    </w:p>
    <w:p>
      <w:pPr>
        <w:spacing w:after="40" w:line="276" w:lineRule="auto"/>
        <w:jc w:val="both"/>
      </w:pPr>
      <w:r>
        <w:rPr>
          <w:rFonts w:ascii="Times New Roman" w:hAnsi="Times New Roman"/>
          <w:b w:val="0"/>
          <w:i/>
          <w:sz w:val="24"/>
        </w:rPr>
        <w:t>— «Неоднократным» суды считают нарушение сроков оплаты хотя бы дважды (п. 3 ст. 523 ГК РФ); приложите расчёт просрочек по каждой партии.</w:t>
      </w:r>
    </w:p>
    <w:p>
      <w:pPr>
        <w:spacing w:after="40" w:line="276" w:lineRule="auto"/>
        <w:jc w:val="both"/>
      </w:pPr>
      <w:r>
        <w:rPr>
          <w:rFonts w:ascii="Times New Roman" w:hAnsi="Times New Roman"/>
          <w:b w:val="0"/>
          <w:i/>
          <w:sz w:val="24"/>
        </w:rPr>
        <w:t>— Цену замещающей сделки суд проверит на разумность. Продажа по заниженной цене аффилированному лицу — частая причина отказа во взыскании убытков.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