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(изготовитель, уполномоченная организация, импортёр)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безвозмездно устранить недостатки товара, взыскании неустойки за просрочку ремонта,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приобрёл [товар] за [сумма] рублей. В период гарантийного срока, «[дата]», обнаружен недостаток: [описать]. «[дата]» товар сдан ответчику для гарантийного ремонта (квитанция № __). Срок ремонта письменно [не согласован / согласован — __ дней].</w:t>
      </w:r>
    </w:p>
    <w:p>
      <w:pPr>
        <w:spacing w:after="120" w:line="276" w:lineRule="auto"/>
        <w:ind w:firstLine="709"/>
        <w:jc w:val="both"/>
      </w:pPr>
      <w:r>
        <w:rPr>
          <w:rFonts w:ascii="Times New Roman" w:hAnsi="Times New Roman"/>
          <w:b w:val="0"/>
          <w:i w:val="0"/>
          <w:sz w:val="24"/>
        </w:rPr>
        <w:t>На дату подачи иска товар не отремонтирован и не возвращён, просрочка составляет [__] дней [ремонт выполнен «[дата]» с нарушением срока]. Подменный товар на время ремонта по требованию истца от «[дата]» не предоставлен.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ремонт.</w:t>
      </w:r>
      <w:r>
        <w:rPr>
          <w:rFonts w:ascii="Times New Roman" w:hAnsi="Times New Roman"/>
          <w:b w:val="0"/>
          <w:i w:val="0"/>
          <w:sz w:val="24"/>
        </w:rPr>
        <w:t xml:space="preserve"> Абзацем пятым пункта 1 статьи 18 Закона РФ от 07.02.1992 № 2300-1 «О защите прав потребителей» (далее — Закон) потребителю предоставлено право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spacing w:after="120" w:line="276" w:lineRule="auto"/>
        <w:ind w:firstLine="709"/>
        <w:jc w:val="both"/>
      </w:pPr>
      <w:r>
        <w:rPr>
          <w:rFonts w:ascii="Times New Roman" w:hAnsi="Times New Roman"/>
          <w:b/>
          <w:i w:val="0"/>
          <w:sz w:val="24"/>
        </w:rPr>
        <w:t>Сроки ремонта.</w:t>
      </w:r>
      <w:r>
        <w:rPr>
          <w:rFonts w:ascii="Times New Roman" w:hAnsi="Times New Roman"/>
          <w:b w:val="0"/>
          <w:i w:val="0"/>
          <w:sz w:val="24"/>
        </w:rPr>
        <w:t xml:space="preserve"> Пунктом 1 статьи 20 Закона установлено: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Абзацем вторым того же пункта: «В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spacing w:after="120" w:line="276" w:lineRule="auto"/>
        <w:ind w:firstLine="709"/>
        <w:jc w:val="both"/>
      </w:pPr>
      <w:r>
        <w:rPr>
          <w:rFonts w:ascii="Times New Roman" w:hAnsi="Times New Roman"/>
          <w:b/>
          <w:i w:val="0"/>
          <w:sz w:val="24"/>
        </w:rPr>
        <w:t>Подменный товар.</w:t>
      </w:r>
      <w:r>
        <w:rPr>
          <w:rFonts w:ascii="Times New Roman" w:hAnsi="Times New Roman"/>
          <w:b w:val="0"/>
          <w:i w:val="0"/>
          <w:sz w:val="24"/>
        </w:rPr>
        <w:t xml:space="preserve"> Пунктом 2 статьи 20 Закона: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pPr>
        <w:spacing w:after="120" w:line="276" w:lineRule="auto"/>
        <w:ind w:firstLine="709"/>
        <w:jc w:val="both"/>
      </w:pPr>
      <w:r>
        <w:rPr>
          <w:rFonts w:ascii="Times New Roman" w:hAnsi="Times New Roman"/>
          <w:b/>
          <w:i w:val="0"/>
          <w:sz w:val="24"/>
        </w:rPr>
        <w:t>Продление гарантийного срока.</w:t>
      </w:r>
      <w:r>
        <w:rPr>
          <w:rFonts w:ascii="Times New Roman" w:hAnsi="Times New Roman"/>
          <w:b w:val="0"/>
          <w:i w:val="0"/>
          <w:sz w:val="24"/>
        </w:rPr>
        <w:t xml:space="preserve"> Пунктом 3 статьи 20 Закона: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За просрочку ремонта с «[дата]» по «[дата]» — [сумма] рублей.</w:t>
      </w:r>
    </w:p>
    <w:p>
      <w:pPr>
        <w:spacing w:after="120" w:line="276" w:lineRule="auto"/>
        <w:ind w:firstLine="709"/>
        <w:jc w:val="both"/>
      </w:pPr>
      <w:r>
        <w:rPr>
          <w:rFonts w:ascii="Times New Roman" w:hAnsi="Times New Roman"/>
          <w:b/>
          <w:i w:val="0"/>
          <w:sz w:val="24"/>
        </w:rPr>
        <w:t>Иные требования после просрочки.</w:t>
      </w:r>
      <w:r>
        <w:rPr>
          <w:rFonts w:ascii="Times New Roman" w:hAnsi="Times New Roman"/>
          <w:b w:val="0"/>
          <w:i w:val="0"/>
          <w:sz w:val="24"/>
        </w:rPr>
        <w:t xml:space="preserve"> Пунктом 2 статьи 23 Закона: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 [Для технически сложного товара нарушение сроков ремонта — самостоятельное основание для возврата денег: «нарушение установленных настоящим Законом сроков устранения недостатков товара»]</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18, 20, 23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безвозмездно устранить недостатки [товар] и возвратить товар истцу в течение [__] дней со дня вступления решения в силу [если ремонт не выполнен].</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устранения недостатков с «[дата]» по «[дата]» в размере [сумма] рублей и далее 1 % цены товара за каждый день до фактического исполнения.</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[Альтернатива:] Принять отказ от договора и взыскать уплаченную за товар сумму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Квитанция (акт) о приёме товара в ремонт.</w:t>
      </w:r>
    </w:p>
    <w:p>
      <w:pPr>
        <w:spacing w:after="40" w:line="276" w:lineRule="auto"/>
        <w:jc w:val="left"/>
      </w:pPr>
      <w:r>
        <w:rPr>
          <w:rFonts w:ascii="Times New Roman" w:hAnsi="Times New Roman"/>
          <w:b w:val="0"/>
          <w:i w:val="0"/>
          <w:sz w:val="24"/>
        </w:rPr>
        <w:t>5. Требование о предоставлении подменного товара [если было].</w:t>
      </w:r>
    </w:p>
    <w:p>
      <w:pPr>
        <w:spacing w:after="40" w:line="276" w:lineRule="auto"/>
        <w:jc w:val="left"/>
      </w:pPr>
      <w:r>
        <w:rPr>
          <w:rFonts w:ascii="Times New Roman" w:hAnsi="Times New Roman"/>
          <w:b w:val="0"/>
          <w:i w:val="0"/>
          <w:sz w:val="24"/>
        </w:rPr>
        <w:t>6. Расчёт неустойки.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ремонта не может превышать 45 дней, даже если в квитанции указано больше (п. 1 ст. 20 Закона).</w:t>
      </w:r>
    </w:p>
    <w:p>
      <w:pPr>
        <w:spacing w:after="40" w:line="276" w:lineRule="auto"/>
        <w:jc w:val="both"/>
      </w:pPr>
      <w:r>
        <w:rPr>
          <w:rFonts w:ascii="Times New Roman" w:hAnsi="Times New Roman"/>
          <w:b w:val="0"/>
          <w:i/>
          <w:sz w:val="24"/>
        </w:rPr>
        <w:t>— После нарушения срока ремонта вы вправе потребовать вернуть деньги; для технически сложного товара это прямое основание (абз. 9 п. 1 ст. 18 Закона).</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