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работник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работодатель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Прокурор: </w:t>
      </w:r>
      <w:r>
        <w:rPr>
          <w:rFonts w:ascii="Times New Roman" w:hAnsi="Times New Roman"/>
          <w:b w:val="0"/>
          <w:i w:val="0"/>
          <w:sz w:val="24"/>
        </w:rPr>
        <w:t>[наименование прокуратуры района (города)] — для дачи заключения</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[в части среднего заработка за вынужденный прогул]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(ст. 393 ТК РФ, подп. 1 п. 1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увольнения по собственному желанию незаконным, восстановлении на работе, взыскании среднего заработка и компенсации морального вреда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С «[дата]» истец работал у ответчика в должности [наименование должности] в [структурное подразделение] на основании трудового договора от «[дата]» № [номер] (приказ о приёме на работу от «[дата]» № [номер]). Должностной оклад — [сумма] рублей [надбавки, премии — указать]. Средний дневной заработок истца составляет [сумма] рублей (справка / расчёт прилагается).</w:t>
      </w:r>
    </w:p>
    <w:p>
      <w:pPr>
        <w:spacing w:after="120" w:line="276" w:lineRule="auto"/>
        <w:ind w:firstLine="709"/>
        <w:jc w:val="both"/>
      </w:pPr>
      <w:r>
        <w:rPr>
          <w:rFonts w:ascii="Times New Roman" w:hAnsi="Times New Roman"/>
          <w:b w:val="0"/>
          <w:i w:val="0"/>
          <w:sz w:val="24"/>
        </w:rPr>
        <w:t>«[дата]» истец подал заявление об увольнении по собственному желанию, и приказом от «[дата]» № [номер] уволен по пункту 3 части первой статьи 77 ТК РФ. Однако намерения прекратить трудовые отношения у истца не было: заявление написано под давлением работодателя — [описать: руководитель [Ф. И. О.] угрожал увольнением «по статье» за прогул / недостачей, лишением премии, возбуждением уголовного дела; заявление продиктовано и написано в присутствии руководства; дата увольнения проставлена не истцом].</w:t>
      </w:r>
    </w:p>
    <w:p>
      <w:pPr>
        <w:spacing w:after="120" w:line="276" w:lineRule="auto"/>
        <w:ind w:firstLine="709"/>
        <w:jc w:val="both"/>
      </w:pPr>
      <w:r>
        <w:rPr>
          <w:rFonts w:ascii="Times New Roman" w:hAnsi="Times New Roman"/>
          <w:b w:val="0"/>
          <w:i w:val="0"/>
          <w:sz w:val="24"/>
        </w:rPr>
        <w:t>Об отсутствии добровольности свидетельствуют: [истец не имел другого места работы и не искал его; на иждивении истца — __; заявление подано в день конфликта; истец «[дата]», до истечения срока предупреждения, отозвал заявление (письмо / сообщение от __), но был уволен; аудиозапись разговора; показания коллег].</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Увольнение по собственному желанию — только добровольное.</w:t>
      </w:r>
      <w:r>
        <w:rPr>
          <w:rFonts w:ascii="Times New Roman" w:hAnsi="Times New Roman"/>
          <w:b w:val="0"/>
          <w:i w:val="0"/>
          <w:sz w:val="24"/>
        </w:rPr>
        <w:t xml:space="preserve"> Частью 1 статьи 80 ТК РФ установлено: «Работник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настоящим Кодексом или иным федеральным законом. Течение указанного срока начинается на следующий день после получения работодателем заявления работника об увольнении.» Частью 4 той же статьи: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настоящим Кодексом и иными федеральными законами не может быть отказано в заключении трудового договора.» Разъяснения по применению этих норм даны в постановлении Пленума Верховного Суда РФ от 17.03.2004 № 2 «О применении судами Российской Федерации Трудового кодекса Российской Федерации». Расторжение трудового договора по инициативе работника допустимо в случае, когда подача заявления являлась добровольным его волеизъявлением; если истец утверждает, что работодатель вынудил его подать заявление, это обстоятельство подлежит проверке, и обязанность доказать его возлагается на работника (подп. «а» п. 22).</w:t>
      </w:r>
    </w:p>
    <w:p>
      <w:pPr>
        <w:spacing w:after="120" w:line="276" w:lineRule="auto"/>
        <w:ind w:firstLine="709"/>
        <w:jc w:val="both"/>
      </w:pPr>
      <w:r>
        <w:rPr>
          <w:rFonts w:ascii="Times New Roman" w:hAnsi="Times New Roman"/>
          <w:b w:val="0"/>
          <w:i w:val="0"/>
          <w:sz w:val="24"/>
        </w:rPr>
        <w:t>[Если заявление отозвано:] Право отозвать заявление до истечения срока предупреждения работодателем нарушено: на место истца [никто не был приглашён в письменной форме в порядке перевода].</w:t>
      </w:r>
    </w:p>
    <w:p>
      <w:pPr>
        <w:spacing w:after="120" w:line="276" w:lineRule="auto"/>
        <w:ind w:firstLine="709"/>
        <w:jc w:val="both"/>
      </w:pPr>
      <w:r>
        <w:rPr>
          <w:rFonts w:ascii="Times New Roman" w:hAnsi="Times New Roman"/>
          <w:b/>
          <w:i w:val="0"/>
          <w:sz w:val="24"/>
        </w:rPr>
        <w:t>Запрет принуждения к труду и злоупотребления.</w:t>
      </w:r>
      <w:r>
        <w:rPr>
          <w:rFonts w:ascii="Times New Roman" w:hAnsi="Times New Roman"/>
          <w:b w:val="0"/>
          <w:i w:val="0"/>
          <w:sz w:val="24"/>
        </w:rPr>
        <w:t xml:space="preserve"> Абзацем третьим статьи 2 ТК РФ к основным принципам отнесено «запрещение принудительного труда и дискриминации в сфере труда» Частью 2 статьи 22 ТК РФ на работодателя возложена обязанность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pPr>
        <w:spacing w:after="120" w:line="276" w:lineRule="auto"/>
        <w:ind w:firstLine="709"/>
        <w:jc w:val="both"/>
      </w:pPr>
      <w:r>
        <w:rPr>
          <w:rFonts w:ascii="Times New Roman" w:hAnsi="Times New Roman"/>
          <w:b/>
          <w:i w:val="0"/>
          <w:sz w:val="24"/>
        </w:rPr>
        <w:t>Основания прекращения трудового договора.</w:t>
      </w:r>
      <w:r>
        <w:rPr>
          <w:rFonts w:ascii="Times New Roman" w:hAnsi="Times New Roman"/>
          <w:b w:val="0"/>
          <w:i w:val="0"/>
          <w:sz w:val="24"/>
        </w:rPr>
        <w:t xml:space="preserve"> Частью 1 статьи 77 ТК РФ предусмотрено: «Основаниями прекращения трудового договора являются:» «расторжение трудового договора по инициативе работника (статья 80 настоящего Кодекса)»</w:t>
      </w:r>
    </w:p>
    <w:p>
      <w:pPr>
        <w:spacing w:after="120" w:line="276" w:lineRule="auto"/>
        <w:ind w:firstLine="709"/>
        <w:jc w:val="both"/>
      </w:pPr>
      <w:r>
        <w:rPr>
          <w:rFonts w:ascii="Times New Roman" w:hAnsi="Times New Roman"/>
          <w:b/>
          <w:i w:val="0"/>
          <w:sz w:val="24"/>
        </w:rPr>
        <w:t>Последствия незаконного увольнения.</w:t>
      </w:r>
      <w:r>
        <w:rPr>
          <w:rFonts w:ascii="Times New Roman" w:hAnsi="Times New Roman"/>
          <w:b w:val="0"/>
          <w:i w:val="0"/>
          <w:sz w:val="24"/>
        </w:rPr>
        <w:t xml:space="preserve"> Частью 1 статьи 394 ТК РФ установлено: «В случае признания увольнения или перевода на другую работу незаконными работник должен быть восстановлен на прежней работе органом, рассматривающим индивидуальный трудовой спор.» Частью 2 той же статьи: «Орган, рассматривающий индивидуальный трудовой спор,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 Частью 9 статьи 394 ТК РФ предусмотрено: «В случаях увольнения без законного основания или с нарушением установленного порядка увольнения либо незаконного перевода на другую работу суд может по требованию работника вынести решение о взыскании в пользу работника денежной компенсации морального вреда, причиненного ему указанными действиями. Размер этой компенсации определяется судом.»</w:t>
      </w:r>
    </w:p>
    <w:p>
      <w:pPr>
        <w:spacing w:after="120" w:line="276" w:lineRule="auto"/>
        <w:ind w:firstLine="709"/>
        <w:jc w:val="both"/>
      </w:pPr>
      <w:r>
        <w:rPr>
          <w:rFonts w:ascii="Times New Roman" w:hAnsi="Times New Roman"/>
          <w:b w:val="0"/>
          <w:i w:val="0"/>
          <w:sz w:val="24"/>
        </w:rPr>
        <w:t>Средний заработок за время вынужденного прогула исчисляется по правилам статьи 139 ТК РФ: «Для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За период с «[дата, следующая за днём увольнения]» по «[дата составления иска]» ([__] рабочих дней × [сумма] руб.) он составляет [сумма] рублей и подлежит взысканию по день восстановления.</w:t>
      </w:r>
    </w:p>
    <w:p>
      <w:pPr>
        <w:spacing w:after="120" w:line="276" w:lineRule="auto"/>
        <w:ind w:firstLine="709"/>
        <w:jc w:val="both"/>
      </w:pPr>
      <w:r>
        <w:rPr>
          <w:rFonts w:ascii="Times New Roman" w:hAnsi="Times New Roman"/>
          <w:b/>
          <w:i w:val="0"/>
          <w:sz w:val="24"/>
        </w:rPr>
        <w:t>Немедленное исполнение.</w:t>
      </w:r>
      <w:r>
        <w:rPr>
          <w:rFonts w:ascii="Times New Roman" w:hAnsi="Times New Roman"/>
          <w:b w:val="0"/>
          <w:i w:val="0"/>
          <w:sz w:val="24"/>
        </w:rPr>
        <w:t xml:space="preserve"> Статьёй 396 ТК РФ установлено: «Решение о восстановлении на работе незаконно уволенного работника, о восстановлении на прежней работе работника, незаконно переведенного на другую работу, подлежит немедленному исполнению. При задержке работодателем исполнения такого решения орган, принявший решение, выносит определение о выплате работнику за все время задержки исполнения решения среднего заработка или разницы в заработке.» В силу статьи 211 ГПК РФ немедленному исполнению подлежит решение суда о «восстановлении на работе»</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Неправомерными действиями ответчика истцу причинены нравственные страдания: [переживания из-за потери работы и средств к существованию, необходимость искать новую работу, ухудшение самочувствия]. Истец оценивает компенсацию в [сумма] рублей.</w:t>
      </w:r>
    </w:p>
    <w:p>
      <w:pPr>
        <w:spacing w:after="120" w:line="276" w:lineRule="auto"/>
        <w:jc w:val="center"/>
      </w:pPr>
      <w:r>
        <w:rPr>
          <w:rFonts w:ascii="Times New Roman" w:hAnsi="Times New Roman"/>
          <w:b/>
          <w:i w:val="0"/>
          <w:sz w:val="24"/>
        </w:rPr>
        <w:t>Подсудность, сроки и судебные расходы</w:t>
      </w:r>
    </w:p>
    <w:p>
      <w:pPr>
        <w:spacing w:after="120" w:line="276" w:lineRule="auto"/>
        <w:ind w:firstLine="709"/>
        <w:jc w:val="both"/>
      </w:pPr>
      <w:r>
        <w:rPr>
          <w:rFonts w:ascii="Times New Roman" w:hAnsi="Times New Roman"/>
          <w:b w:val="0"/>
          <w:i w:val="0"/>
          <w:sz w:val="24"/>
        </w:rPr>
        <w:t>Согласно абзацу второму части 1 статьи 391 ТК РФ непосредственно в судах рассматриваются индивидуальные трудовые споры по заявлениям «работника - о восстановлении на работе независимо от оснований прекращения трудового договора, об изменении даты и формулировки причины увольнения, о переводе на другую работу, об оплате за время вынужденного прогула либо о выплате разницы в заработной плате за время выполнения нижеоплачиваемой работы, о неправомерных действиях (бездействии) работодателя при обработке и защите персональных данных работника, о компенсации морального вреда, причиненного работнику неправомерными действиями (бездействием) работодателя» Иск может быть предъявлен по адресу ответчика (ст. 28 ГПК РФ) либо по месту жительства истца: частью 6.3 статьи 29 ГПК РФ установлено, что «Иски о восстановлении трудовых и пенсионных прав, а также иски, связанные с социальными выплатами и льготами, могут предъявляться также в суд по месту жительства истца.»</w:t>
      </w:r>
    </w:p>
    <w:p>
      <w:pPr>
        <w:spacing w:after="120" w:line="276" w:lineRule="auto"/>
        <w:ind w:firstLine="709"/>
        <w:jc w:val="both"/>
      </w:pPr>
      <w:r>
        <w:rPr>
          <w:rFonts w:ascii="Times New Roman" w:hAnsi="Times New Roman"/>
          <w:b/>
          <w:i w:val="0"/>
          <w:sz w:val="24"/>
        </w:rPr>
        <w:t>Срок обращения в суд.</w:t>
      </w:r>
      <w:r>
        <w:rPr>
          <w:rFonts w:ascii="Times New Roman" w:hAnsi="Times New Roman"/>
          <w:b w:val="0"/>
          <w:i w:val="0"/>
          <w:sz w:val="24"/>
        </w:rPr>
        <w:t xml:space="preserve"> Частью 1 статьи 392 ТК РФ установлено: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настоящего Кодекса) у работодателя по последнему месту работы.» Частью 2 той же статьи: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Срок истцом не пропущен.</w:t>
      </w:r>
    </w:p>
    <w:p>
      <w:pPr>
        <w:spacing w:after="120" w:line="276" w:lineRule="auto"/>
        <w:ind w:firstLine="709"/>
        <w:jc w:val="both"/>
      </w:pPr>
      <w:r>
        <w:rPr>
          <w:rFonts w:ascii="Times New Roman" w:hAnsi="Times New Roman"/>
          <w:b w:val="0"/>
          <w:i w:val="0"/>
          <w:sz w:val="24"/>
        </w:rPr>
        <w:t>Согласно части 3 статьи 45 ГПК РФ «Прокурор вступает в процесс и дает заключение по делам о выселении, о восстановлении на работе, о возмещении вреда, причиненного жизни или здоровью, а также в иных случаях, предусмотренных настоящим Кодексом и другими федеральными законами,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 Поэтому к участию в деле привлекается прокурор. Дела о восстановлении на работе рассматриваются районным судом.</w:t>
      </w:r>
    </w:p>
    <w:p>
      <w:pPr>
        <w:spacing w:after="120" w:line="276" w:lineRule="auto"/>
        <w:ind w:firstLine="709"/>
        <w:jc w:val="both"/>
      </w:pPr>
      <w:r>
        <w:rPr>
          <w:rFonts w:ascii="Times New Roman" w:hAnsi="Times New Roman"/>
          <w:b/>
          <w:i w:val="0"/>
          <w:sz w:val="24"/>
        </w:rPr>
        <w:t>Судебные расходы.</w:t>
      </w:r>
      <w:r>
        <w:rPr>
          <w:rFonts w:ascii="Times New Roman" w:hAnsi="Times New Roman"/>
          <w:b w:val="0"/>
          <w:i w:val="0"/>
          <w:sz w:val="24"/>
        </w:rPr>
        <w:t xml:space="preserve"> Статьёй 393 ТК РФ предусмотрено: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 22, 77, 80, 139, 237, 391–396 ТК РФ, статьями 29, 131, 132, 211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незаконным приказ ответчика от «[дата]» № [номер] о прекращении трудового договора с истцом по пункту 3 части первой статьи 77 ТК РФ.</w:t>
      </w:r>
    </w:p>
    <w:p>
      <w:pPr>
        <w:spacing w:after="120" w:line="276" w:lineRule="auto"/>
        <w:ind w:firstLine="709"/>
        <w:jc w:val="both"/>
      </w:pPr>
      <w:r>
        <w:rPr>
          <w:rFonts w:ascii="Times New Roman" w:hAnsi="Times New Roman"/>
          <w:b w:val="0"/>
          <w:i w:val="0"/>
          <w:sz w:val="24"/>
        </w:rPr>
        <w:t>2. Восстановить [Ф. И. О. истца] на работе в должности [наименование] с «[дата]».</w:t>
      </w:r>
    </w:p>
    <w:p>
      <w:pPr>
        <w:spacing w:after="120" w:line="276" w:lineRule="auto"/>
        <w:ind w:firstLine="709"/>
        <w:jc w:val="both"/>
      </w:pPr>
      <w:r>
        <w:rPr>
          <w:rFonts w:ascii="Times New Roman" w:hAnsi="Times New Roman"/>
          <w:b w:val="0"/>
          <w:i w:val="0"/>
          <w:sz w:val="24"/>
        </w:rPr>
        <w:t>3. Взыскать с ответчика средний заработок за время вынужденного прогула с «[дата]» по день восстановления (на дату подачи иска — [сумма] рублей).</w:t>
      </w:r>
    </w:p>
    <w:p>
      <w:pPr>
        <w:spacing w:after="120" w:line="276" w:lineRule="auto"/>
        <w:ind w:firstLine="709"/>
        <w:jc w:val="both"/>
      </w:pPr>
      <w:r>
        <w:rPr>
          <w:rFonts w:ascii="Times New Roman" w:hAnsi="Times New Roman"/>
          <w:b w:val="0"/>
          <w:i w:val="0"/>
          <w:sz w:val="24"/>
        </w:rPr>
        <w:t>4. Взыскать с ответчика компенсацию морального вреда в размере [сумма] рублей.</w:t>
      </w:r>
    </w:p>
    <w:p>
      <w:pPr>
        <w:spacing w:after="120" w:line="276" w:lineRule="auto"/>
        <w:ind w:firstLine="709"/>
        <w:jc w:val="both"/>
      </w:pPr>
      <w:r>
        <w:rPr>
          <w:rFonts w:ascii="Times New Roman" w:hAnsi="Times New Roman"/>
          <w:b w:val="0"/>
          <w:i w:val="0"/>
          <w:sz w:val="24"/>
        </w:rPr>
        <w:t>5. Обратить решение в части восстановления к немедленному исполнению.</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трудового договора и дополнительных соглашений к нему.</w:t>
      </w:r>
    </w:p>
    <w:p>
      <w:pPr>
        <w:spacing w:after="40" w:line="276" w:lineRule="auto"/>
        <w:jc w:val="left"/>
      </w:pPr>
      <w:r>
        <w:rPr>
          <w:rFonts w:ascii="Times New Roman" w:hAnsi="Times New Roman"/>
          <w:b w:val="0"/>
          <w:i w:val="0"/>
          <w:sz w:val="24"/>
        </w:rPr>
        <w:t>3. Копия приказа о приёме на работу; сведения о трудовой деятельности (выписка СФР / Госуслуги) или копия трудовой книжки.</w:t>
      </w:r>
    </w:p>
    <w:p>
      <w:pPr>
        <w:spacing w:after="40" w:line="276" w:lineRule="auto"/>
        <w:jc w:val="left"/>
      </w:pPr>
      <w:r>
        <w:rPr>
          <w:rFonts w:ascii="Times New Roman" w:hAnsi="Times New Roman"/>
          <w:b w:val="0"/>
          <w:i w:val="0"/>
          <w:sz w:val="24"/>
        </w:rPr>
        <w:t>4. Справка о среднем заработке / расчётные листки за последние 12 месяцев.</w:t>
      </w:r>
    </w:p>
    <w:p>
      <w:pPr>
        <w:spacing w:after="40" w:line="276" w:lineRule="auto"/>
        <w:jc w:val="left"/>
      </w:pPr>
      <w:r>
        <w:rPr>
          <w:rFonts w:ascii="Times New Roman" w:hAnsi="Times New Roman"/>
          <w:b w:val="0"/>
          <w:i w:val="0"/>
          <w:sz w:val="24"/>
        </w:rPr>
        <w:t>5. Копия заявления об увольнении; копия заявления об отзыве [если было] с доказательством вручения.</w:t>
      </w:r>
    </w:p>
    <w:p>
      <w:pPr>
        <w:spacing w:after="40" w:line="276" w:lineRule="auto"/>
        <w:jc w:val="left"/>
      </w:pPr>
      <w:r>
        <w:rPr>
          <w:rFonts w:ascii="Times New Roman" w:hAnsi="Times New Roman"/>
          <w:b w:val="0"/>
          <w:i w:val="0"/>
          <w:sz w:val="24"/>
        </w:rPr>
        <w:t>6. Копия приказа об увольнении.</w:t>
      </w:r>
    </w:p>
    <w:p>
      <w:pPr>
        <w:spacing w:after="40" w:line="276" w:lineRule="auto"/>
        <w:jc w:val="left"/>
      </w:pPr>
      <w:r>
        <w:rPr>
          <w:rFonts w:ascii="Times New Roman" w:hAnsi="Times New Roman"/>
          <w:b w:val="0"/>
          <w:i w:val="0"/>
          <w:sz w:val="24"/>
        </w:rPr>
        <w:t>7. Доказательства принуждения: аудиозапись разговора с расшифровкой, переписка в мессенджерах, служебные записки, показания свидетелей.</w:t>
      </w:r>
    </w:p>
    <w:p>
      <w:pPr>
        <w:spacing w:after="40" w:line="276" w:lineRule="auto"/>
        <w:jc w:val="left"/>
      </w:pPr>
      <w:r>
        <w:rPr>
          <w:rFonts w:ascii="Times New Roman" w:hAnsi="Times New Roman"/>
          <w:b w:val="0"/>
          <w:i w:val="0"/>
          <w:sz w:val="24"/>
        </w:rPr>
        <w:t>8. Доказательства отсутствия намерения уволиться (отсутствие другой работы, иждивенцы, кредиты).</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таким делам бремя доказывания принуждения лежит на работнике — соберите максимум: аудиозаписи, переписку, свидетелей, доказательства последовательного поведения (отзыв заявления, обращение в инспекцию труда сразу после увольнения).</w:t>
      </w:r>
    </w:p>
    <w:p>
      <w:pPr>
        <w:spacing w:after="40" w:line="276" w:lineRule="auto"/>
        <w:jc w:val="both"/>
      </w:pPr>
      <w:r>
        <w:rPr>
          <w:rFonts w:ascii="Times New Roman" w:hAnsi="Times New Roman"/>
          <w:b w:val="0"/>
          <w:i/>
          <w:sz w:val="24"/>
        </w:rPr>
        <w:t>— Отзыв заявления до истечения двухнедельного срока — сильный аргумент: если на ваше место не приглашён работник в порядке перевода, увольнение после отзыва незаконно.</w:t>
      </w:r>
    </w:p>
    <w:p>
      <w:pPr>
        <w:spacing w:after="40" w:line="276" w:lineRule="auto"/>
        <w:jc w:val="both"/>
      </w:pPr>
      <w:r>
        <w:rPr>
          <w:rFonts w:ascii="Times New Roman" w:hAnsi="Times New Roman"/>
          <w:b w:val="0"/>
          <w:i/>
          <w:sz w:val="24"/>
        </w:rPr>
        <w:t>— Срок на иск о восстановлении — один месяц со дня вручения копии приказа или выдачи трудовой книжки (сведений).</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