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родитель, лишённый родительских прав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второй родитель / опекун (попечитель) / организация, где находится ребёнок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опеки и попечительства: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Прокурор: </w:t>
      </w:r>
      <w:r>
        <w:rPr>
          <w:rFonts w:ascii="Times New Roman" w:hAnsi="Times New Roman"/>
          <w:b w:val="0"/>
          <w:i w:val="0"/>
          <w:sz w:val="24"/>
        </w:rPr>
        <w:t>[наименование прокуратуры района (города)]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восстановлении в родительских правах и передаче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истец лишён родительских прав в отношении [Ф. И. О. ребёнка, дата рождения]. Основанием послужило [указать: уклонение от обязанностей / злоупотребление алкоголем / иное]. Ребёнок проживает [со вторым родителем / у опекуна [Ф. И. О.] / в [организация]]. Ребёнок не усыновлён.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После вынесения решения истец изменил поведение, образ жизни и отношение к воспитанию ребёнка: [прошёл лечение от алкоголизма (справка нарколога о стойкой ремиссии с «[дата]»); трудоустроен с «[дата]» в [организация], характеризуется положительно; имеет жильё, пригодное для проживания ребёнка; погасил задолженность по алиментам; регулярно общается с ребёнком с согласия опекуна, интересуется его учёбой и здоровьем].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Ребёнок [Ф. И. О.], достигший возраста [__] лет, желает жить с истцом [согласен на восстановление истца в родительских правах].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72 Семейного кодекса Российской Федерации (далее — СК РФ) установлено: «Родители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той же статьи «Восстановление в родительских правах осуществляется в судебном порядке по заявлению родителя, лишенного родительских прав. Дела о восстановлении в родительских правах рассматриваются с участием органа опеки и попечительства, а также прокурора.» Пунктом 3 статьи 72 СК РФ предусмотрено: «Одновременно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Разъяснения о применении этих норм даны в постановлении Пленума Верховного Суда РФ от 14.11.2017 № 44 «О практике применения законодательства при разрешении споров, связанных с защитой прав и законных интересов ребенка при непосредственной угрозе его жизни или здоровью, а также при ограничении или лишении родительских прав». Суд оценивает поведение родителя в совокупности, исходя прежде всего из интересов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 и ограничения.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72 СК РФ установлено: «Суд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ребенка.» «Восстановление в родительских правах в отношении ребенка, достигшего возраста десяти лет, возможно только с его согласия.» «Не допускается восстановление в родительских правах, если ребенок усыновлен и усыновление не отменено (статья 140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Восстановление отвечает интересам ребёнка: пунктом 2 статьи 54 СК РФ определено, что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Пунктом 1 статьи 63 СК РФ установлено: «Родители имеют право и обязаны воспитывать своих детей.» «Родители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Равенство прав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 СК РФ установлено: «Родители имеют равные права и несут равные обязанности в отношении своих детей (родительские права).» Пунктом 1 статьи 65 СК РФ определено: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Истец готов осуществлять родительские права в интересах ребёнка, что подтверждается приложенными доказательствами.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изменение своего поведения, образа жизни и отношения к воспитанию ребёнка; орган опеки проводит обследование условий его жизни (п. 2 ст. 78 СК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Лишение родительских прав повлекло для истца последствия, указанные в пункте 1 статьи 71 СК РФ: «Родители, лишенные родительских прав, теряют все права, основанные на факте родства с ребенком, в отношении которого они были лишены родительских прав, в том числе право на получение от него содержания (статья 87 настоящего Кодекса), а также право на льготы и государственные пособия, установленные для граждан, имеющих детей.» Восстановление возвращает истцу эти права, включая право на воспитание ребёнка и совместное с ним проживание.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Участие органа опеки.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78 СК РФ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органа опеки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ГПК РФ «Иск предъявляется в суд по месту жительства ответчика. Иск к организации предъявляется в суд по адресу организации.» Дело рассматривается с участием органа опеки и попечительства, а также прокурора (п. 2 ст. 72 СК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78 Семейного кодекса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В силу пункта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[Заявить, если истец понёс расходы на представителя.]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54, 63, 72, 78 СК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Восстановить [Ф. И. О. истца] в родительских правах в отношении несовершеннолетнего [Ф. И. О. ребёнка, дата рождения].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Передать ребёнка [Ф. И. О.] истцу на воспитание [если заявляется требование о возврате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Отменить взыскание алиментов с истца на содержание ребёнка [если ребёнок передаётся истцу].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ответчику, органу опеки и прокурору.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решения суда о лишении родительских прав.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рождении ребёнка.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изменения поведения: справки нарколога и других врачей, характеристика с места работы, справка о доходах, документы о жилье, справка об отсутствии задолженности по алиментам, характеристика от участкового.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общения с ребёнком (переписка, фотографии, отзывы педагогов).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Ребёнок старше 10 лет должен дать согласие на восстановление (п. 4 ст. 72 СК РФ); суд выясняет его мнение лично или через орган опеки.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Восстановление невозможно, если ребёнок усыновлён и усыновление не отменено.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оценивают стойкость изменений: краткосрочная ремиссия или недавнее трудоустройство редко убеждают — собирайте документы за длительный период.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