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потерпевший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[несовершеннолетний 14–18 лет и (субсидиарно) его родители / родители малолетнего — оба родителя]</w:t>
      </w:r>
      <w:r>
        <w:rPr>
          <w:rFonts w:ascii="Times New Roman" w:hAnsi="Times New Roman"/>
          <w:b w:val="0"/>
          <w:i w:val="0"/>
          <w:sz w:val="24"/>
        </w:rPr>
        <w:br/>
        <w:t>[Ф. И. О. ответчика 1 — родителя / несовершеннолетнего]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[Ф. И. О. ответчика 2 — второго родителя]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[размер имущественного вреда] руб. [моральный вред — [сумма] руб.]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возмещении вреда, причинённого несовершеннолетним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несовершеннолетний [Ф. И. О.], «[дата рождения]» года рождения (на момент причинения вреда ему было [__] лет), [повредил автомобиль истца — описать / разбил окно / причинил истцу (ребёнку истца) телесные повреждения / повредил имущество]. Обстоятельства подтверждаются [постановлением об отказе в возбуждении уголовного дела в связи с недостижением возраста уголовной ответственности / постановлением КДН / видеозаписью / показаниями свидетелей].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Родителями несовершеннолетнего являются ответчики [Ф. И. О.] (свидетельство о рождении / сведения органов ЗАГС, запрошенные судом). Размер вреда: [стоимость ремонта — [сумма] рублей по заключению № __ / расходы на лечение — [сумма] рублей].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Общие основания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Согласно пункту 2 той же статьи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[Причинитель не достиг 14 лет.]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1073 ГК РФ установлено: «За вред, причиненный несовершеннолетним, не достигшим четырнадцати лет (малолетним), отвечают его родители (усыновители) или опекуны, если не докажут, что вред возник не по их вине.» Пунктом 4: «Обязанность родителей (усыновителей), опекунов, образовательных, медицинских организаций или иных организаций по возмещению вреда, причиненного малолетним, не прекращается с достижением малолетним совершеннолетия или получением им имущества, достаточного для возмещения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[Причинителю от 14 до 18 лет.]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1074 ГК РФ: «Несовершеннолетние в возрасте от четырнадцати до восемнадцати лет самостоятельно несут ответственность за причиненный вред на общих основаниях.» Пунктом 2: «В случае, когда у несовершеннолетнего в возрасте от четырнадцати до восемнадцати лет нет доходов или иного имущества, достаточных для возмещения вреда, вред должен быть возмещен полностью или в недостающей части его родителями (усыновителями) или попечителем, если они не докажут, что вред возник не по их вине.» Пунктом 3: «Обязанность родителей (усыновителей), попечителя и соответствующей организации по возмещению вреда, причиненного несовершеннолетним в возрасте от четырнадцати до восемнадцати лет, прекращается по достижении причинившим вред совершеннолетия либо в случаях, когда у него до достижения совершеннолетия появились доходы или иное имущество, достаточные для возмещения вреда, либо когда он до достижения совершеннолетия приобрел дееспособность.»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[Родитель лишён родительских прав.]</w:t>
      </w:r>
      <w:r>
        <w:rPr>
          <w:rFonts w:ascii="Times New Roman" w:hAnsi="Times New Roman"/>
          <w:b w:val="0"/>
          <w:i w:val="0"/>
          <w:sz w:val="24"/>
        </w:rPr>
        <w:t xml:space="preserve"> Статьёй 1075 ГК РФ: «На родителя, лишенного родительских прав, суд может возложить ответственность за вред, причиненный его несовершеннолетним ребенком в течение трех лет после лишения родителя родительских прав, если поведение ребенка, повлекшее причинение вреда, явилось следствием ненадлежащего осуществления родительских обязанностей.»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Вина родителей выражается в ненадлежащем воспитании и отсутствии надзора за ребёнком: [ребёнок находился без присмотра в позднее время; ранее состоял на учёте в КДН; родители не реагировали на жалобы]. Родители отвечают каждый, независимо от раздельного проживания, поскольку обязанность воспитания лежит на обоих.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Невозможность регресса.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1081 ГК РФ: «Лица, возместившие вред по основаниям, указанным в статьях 1073 - 1076 настоящего Кодекса, не имеют права регресса к лицу, причинившему вред.»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Полное возмещение убытков.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15 ГК РФ «Лицо,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размере.» Пунктом 2 той же статьи установлено: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Статьёй 1082 ГК РФ предусмотрено: «Удовлетворяя требование о возмещении вреда, суд в соответствии с обстоятельствами дела обязывает лицо, ответственное за причинение вреда, возместить вред в натуре (предоставить вещь того же рода и качества, исправить поврежденную вещь и т.п.) или возместить причиненные убытки (пункт 2 статьи 15).»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причинён вред здоровью.]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1085 ГК РФ: «При причинении гражданину увечья или ином повреждении его здоровья возмещению подлежит утраченный потерпевшим заработок (доход), который он имел либо определенно мог иметь, а также дополнительно понесенные расходы, вызванные повреждением здоровья, в том числе расходы на лечение, дополнительное питание, приобретение лекарств, протезирование, посторонний уход, санаторно-курортное лечение, приобретение специальных транспортных средств, подготовку к другой профессии, если установлено, что потерпевший нуждается в этих видах помощи и ухода и не имеет права на их бесплатное получение.» </w:t>
      </w: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 установлено: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Разъяснения о критериях определения размера компенсации даны в постановлении Пленума Верховного Суда РФ от 15.11.2022 № 33 «О практике применения судами норм о компенсации морального вреда».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Уменьшение размера возмещения.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1083 ГК РФ: «Суд может уменьшить размер возмещения вреда, причиненного гражданином, с учетом его имущественного положения, за исключением случаев, когда вред причинен действиями, совершенными умышленно.» Истец полагает, что оснований для уменьшения нет: [вред причинён умышленно / имущественное положение ответчиков позволяет его возместить].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Распределение бремени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доказывает факт причинения вреда, его размер и причинную связь с действиями (бездействием) ответчика; отсутствие вины доказывает ответчик (п. 2 ст. 1064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196 ГК РФ «Общий срок исковой давности составляет три года со дня, определяемого в соответствии со статьей 200 настоящего Кодекса.» При этом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 Срок для обращения в суд истекает «[дата]», поэтому настоящий иск предъявлен своевременно.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РФ): «Иск предъявляется в суд по месту жительства ответчика. Иск к организации предъявляется в суд по адресу организации.» Ответчик проживает по адресу: [адрес], что относится к территориальной подсудности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88 ГПК РФ «Судебные расходы состоят из государственной пошлины и издержек, связанных с рассмотрением дела.» Статьёй 94 ГПК РФ к издержкам, связанным с рассмотрением дела, отнесены, в частности, «расходы на оплату услуг представителей» и «связанные с рассмотрением дела почтовые расходы, понесенные сторонами»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Для защиты нарушенного права истец обратился за юридической помощью и понёс расходы в размере [сумма] рублей [и почтовые расходы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 судебной экспертизе.</w:t>
      </w:r>
      <w:r>
        <w:rPr>
          <w:rFonts w:ascii="Times New Roman" w:hAnsi="Times New Roman"/>
          <w:b w:val="0"/>
          <w:i w:val="0"/>
          <w:sz w:val="24"/>
        </w:rPr>
        <w:t xml:space="preserve"> Размер ущерба подтверждён заключением специалиста [наименование, № __ от «[дата]»]. Если ответчик его оспорит, истец не возражает против назначения судебной экспертизы: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151, 1064, 1073–1075, 1081, 1083, 1085 ГК РФ, статьями 79,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[До 14 лет:] Взыскать с ответчиков [Ф. И. О. родителей] в пользу истца в возмещение вреда [сумма] рублей в равных долях [солидарно].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[14–18 лет:] Взыскать с [Ф. И. О. несовершеннолетнего] в пользу истца в возмещение вреда [сумма] рублей, а при отсутствии у него доходов или имущества, достаточных для возмещения, — субсидиарно с его родителей [Ф. И. О.] до достижения им 18 лет либо до приобретения им доходов, имущества или дееспособности.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[При вреде здоровью:] Взыскать компенсацию морального вреда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Материалы проверки полиции / КДН; постановление об отказе в возбуждении уголовного дела.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принадлежности повреждённого имущества истцу.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Заключение о размере ущерба / медицинские документы.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Претензия к родителям и доказательства её направления [если направлялась].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Возраст определяется на момент причинения вреда: до 14 лет отвечают только родители (за свою вину в надзоре), с 14 до 18 лет — сам подросток, а родители лишь дополнительно, пока у него нет средств.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вред причинён в школе, детском саду или лагере во время надзора организации, ответчиком может быть эта организация (п. 3 ст. 1073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Привлекайте обоих родителей, включая проживающего отдельно: суды взыскивают с них в равных долях.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Несовершеннолетний 14–18 лет участвует в деле лично вместе с законными представителями (ч. 4 ст. 37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мировой судья рассматривает имущественные споры при цене иска не более 50 000 рублей (п. 4 ч. 1 ст. 23 ГПК РФ); при большей цене иска — районный (городской)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