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товара + убытки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отказе от исполнения договора купли-продажи, взыскании уплаченной за товар суммы,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приобрёл у ответчика [наименование товара, модель, артикул] стоимостью [сумма] рублей (кассовый чек № __ от «[дата]»). Гарантийный срок — [__] месяцев.</w:t>
      </w:r>
    </w:p>
    <w:p>
      <w:pPr>
        <w:spacing w:after="120" w:line="276" w:lineRule="auto"/>
        <w:ind w:firstLine="709"/>
        <w:jc w:val="both"/>
      </w:pPr>
      <w:r>
        <w:rPr>
          <w:rFonts w:ascii="Times New Roman" w:hAnsi="Times New Roman"/>
          <w:b w:val="0"/>
          <w:i w:val="0"/>
          <w:sz w:val="24"/>
        </w:rPr>
        <w:t>В процессе эксплуатации, «[дата]», в товаре обнаружен недостаток: [описать]. Недостаток не был оговорён продавцом при продаже и возник не по вине истца: правила эксплуатации истец соблюдал.</w:t>
      </w:r>
    </w:p>
    <w:p>
      <w:pPr>
        <w:spacing w:after="120" w:line="276" w:lineRule="auto"/>
        <w:ind w:firstLine="709"/>
        <w:jc w:val="both"/>
      </w:pPr>
      <w:r>
        <w:rPr>
          <w:rFonts w:ascii="Times New Roman" w:hAnsi="Times New Roman"/>
          <w:b w:val="0"/>
          <w:i w:val="0"/>
          <w:sz w:val="24"/>
        </w:rPr>
        <w:t>«[дата]» истец вручил [направил] ответчику претензию с требованием вернуть уплаченную за товар сумму и готовностью передать товар. [Ответчик провёл проверку качества «[дата]» и отказал, сославшись на __ / требование оставлено без ответа.] Десятидневный срок для удовлетворения требования истёк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Пунктом 1 статьи 4 Закона РФ от 07.02.1992 № 2300-1 «О защите прав потребителей» (далее — Закон)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Абзацем шестым пункта 1 статьи 18 Закона потребителю предоставлено право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Абзацем седьмым: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Ответственность в течение гарантийного срока.</w:t>
      </w:r>
      <w:r>
        <w:rPr>
          <w:rFonts w:ascii="Times New Roman" w:hAnsi="Times New Roman"/>
          <w:b w:val="0"/>
          <w:i w:val="0"/>
          <w:sz w:val="24"/>
        </w:rPr>
        <w:t xml:space="preserve"> Абзацем вторым пункта 6 статьи 18 Закона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Пунктом 5 той же статьи: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spacing w:after="120" w:line="276" w:lineRule="auto"/>
        <w:ind w:firstLine="709"/>
        <w:jc w:val="both"/>
      </w:pPr>
      <w:r>
        <w:rPr>
          <w:rFonts w:ascii="Times New Roman" w:hAnsi="Times New Roman"/>
          <w:b/>
          <w:i w:val="0"/>
          <w:sz w:val="24"/>
        </w:rPr>
        <w:t>Срок удовлетворения требования.</w:t>
      </w:r>
      <w:r>
        <w:rPr>
          <w:rFonts w:ascii="Times New Roman" w:hAnsi="Times New Roman"/>
          <w:b w:val="0"/>
          <w:i w:val="0"/>
          <w:sz w:val="24"/>
        </w:rPr>
        <w:t xml:space="preserve"> Статьёй 22 Закона предусмотрено: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установлено: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За период с «[дата]» по «[дата]» ([__] дней × 1 % × [цена]) неустойка составляет [сумма] рублей и подлежит начислению до дня фактического возврата денег.</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Разъяснения по применению Закона даны в постановлении Пленума Верховного Суда РФ от 28.06.2012 № 17 «О рассмотрении судами гражданских дел по спорам о защите прав потребителей». Бремя доказывания обстоятельств, освобождающих продавца от ответственности, лежит на продавце (п. 28); в отношении товара с гарантийным сроком он должен доказать, что недостаток возник после передачи товара вследствие нарушения потребителем правил использования, действий третьих лиц или непреодолимой силы.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17, 18, 22, 23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Принять отказ истца от исполнения договора купли-продажи [наименование товара] от «[дата]».</w:t>
      </w:r>
    </w:p>
    <w:p>
      <w:pPr>
        <w:spacing w:after="120" w:line="276" w:lineRule="auto"/>
        <w:ind w:firstLine="709"/>
        <w:jc w:val="both"/>
      </w:pPr>
      <w:r>
        <w:rPr>
          <w:rFonts w:ascii="Times New Roman" w:hAnsi="Times New Roman"/>
          <w:b w:val="0"/>
          <w:i w:val="0"/>
          <w:sz w:val="24"/>
        </w:rPr>
        <w:t>2. Взыскать с ответчика в пользу истца уплаченную за товар сумму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возврата уплаченной суммы с «[дата]» по «[дата]» в размере [сумма] рублей и далее в размере 1 % цены товара за каждый день по день фактического исполнения.</w:t>
      </w:r>
    </w:p>
    <w:p>
      <w:pPr>
        <w:spacing w:after="120" w:line="276" w:lineRule="auto"/>
        <w:ind w:firstLine="709"/>
        <w:jc w:val="both"/>
      </w:pPr>
      <w:r>
        <w:rPr>
          <w:rFonts w:ascii="Times New Roman" w:hAnsi="Times New Roman"/>
          <w:b w:val="0"/>
          <w:i w:val="0"/>
          <w:sz w:val="24"/>
        </w:rPr>
        <w:t>4. Взыскать с ответчика убытки [разница в цене / расходы на экспертизу] в размере [сумма] рублей.</w:t>
      </w:r>
    </w:p>
    <w:p>
      <w:pPr>
        <w:spacing w:after="120" w:line="276" w:lineRule="auto"/>
        <w:ind w:firstLine="709"/>
        <w:jc w:val="both"/>
      </w:pPr>
      <w:r>
        <w:rPr>
          <w:rFonts w:ascii="Times New Roman" w:hAnsi="Times New Roman"/>
          <w:b w:val="0"/>
          <w:i w:val="0"/>
          <w:sz w:val="24"/>
        </w:rPr>
        <w:t>5. Взыскать с ответчика компенсацию морального вреда в размере [сумма] рублей и штраф в размере 50 % от присуждённой суммы.</w:t>
      </w:r>
    </w:p>
    <w:p>
      <w:pPr>
        <w:spacing w:after="120" w:line="276" w:lineRule="auto"/>
        <w:ind w:firstLine="709"/>
        <w:jc w:val="both"/>
      </w:pPr>
      <w:r>
        <w:rPr>
          <w:rFonts w:ascii="Times New Roman" w:hAnsi="Times New Roman"/>
          <w:b w:val="0"/>
          <w:i w:val="0"/>
          <w:sz w:val="24"/>
        </w:rPr>
        <w:t>6. Взыскать с ответчика расходы на оплату услуг представителя [и почтовые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Гарантийный талон, документация на товар.</w:t>
      </w:r>
    </w:p>
    <w:p>
      <w:pPr>
        <w:spacing w:after="40" w:line="276" w:lineRule="auto"/>
        <w:jc w:val="left"/>
      </w:pPr>
      <w:r>
        <w:rPr>
          <w:rFonts w:ascii="Times New Roman" w:hAnsi="Times New Roman"/>
          <w:b w:val="0"/>
          <w:i w:val="0"/>
          <w:sz w:val="24"/>
        </w:rPr>
        <w:t>5. Акт проверки качества / заключение экспертизы [если проводились].</w:t>
      </w:r>
    </w:p>
    <w:p>
      <w:pPr>
        <w:spacing w:after="40" w:line="276" w:lineRule="auto"/>
        <w:jc w:val="left"/>
      </w:pPr>
      <w:r>
        <w:rPr>
          <w:rFonts w:ascii="Times New Roman" w:hAnsi="Times New Roman"/>
          <w:b w:val="0"/>
          <w:i w:val="0"/>
          <w:sz w:val="24"/>
        </w:rPr>
        <w:t>6. Фото и видео недостатка.</w:t>
      </w:r>
    </w:p>
    <w:p>
      <w:pPr>
        <w:spacing w:after="40" w:line="276" w:lineRule="auto"/>
        <w:jc w:val="left"/>
      </w:pPr>
      <w:r>
        <w:rPr>
          <w:rFonts w:ascii="Times New Roman" w:hAnsi="Times New Roman"/>
          <w:b w:val="0"/>
          <w:i w:val="0"/>
          <w:sz w:val="24"/>
        </w:rPr>
        <w:t>7. Расчёт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технически сложных товаров (телефоны, ноутбуки, бытовая техника и т. п.) возврат денег по истечении 15 дней возможен лишь при существенном недостатке, нарушении сроков ремонта или невозможности пользоваться товаром более 30 дней в году (абз. 8 п. 1 ст. 18 Закона) — для них используйте отдельный шаблон.</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Не отказывайтесь передать товар на проверку качества — уклонение может лишить права на неустойку и штраф.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