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приобретатель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истребуемого имущества]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возвратить неосновательно полученное имущество и о взыскании доходов от его использования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передал ответчику [оборудование / товар / транспортное средство]: [наименование, количество, заводские номера] по [накладной / акту] в связи с [предполагавшимся заключением договора / ошибочной отгрузкой не тому получателю / договором, признанным незаключённым (недействительным) решением суда по делу № [__]].</w:t>
      </w:r>
    </w:p>
    <w:p>
      <w:pPr>
        <w:spacing w:after="120" w:line="276" w:lineRule="auto"/>
        <w:ind w:firstLine="709"/>
        <w:jc w:val="both"/>
      </w:pPr>
      <w:r>
        <w:rPr>
          <w:rFonts w:ascii="Times New Roman" w:hAnsi="Times New Roman"/>
          <w:b w:val="0"/>
          <w:i w:val="0"/>
          <w:sz w:val="24"/>
        </w:rPr>
        <w:t>Основание, по которому имущество было передано, [не возникло / отпало]. Имущество находится у ответчика по адресу [__] [используется ответчиком в производстве], что подтверждается [актом осмотра, перепиской, фото]. Требование истца о возврате от «[дата]» не исполнено.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Гражданского кодекса Российской Федерации (далее —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той же статьи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line="276" w:lineRule="auto"/>
        <w:ind w:firstLine="709"/>
        <w:jc w:val="both"/>
      </w:pPr>
      <w:r>
        <w:rPr>
          <w:rFonts w:ascii="Times New Roman" w:hAnsi="Times New Roman"/>
          <w:b/>
          <w:i w:val="0"/>
          <w:sz w:val="24"/>
        </w:rPr>
        <w:t>Возврат в натуре.</w:t>
      </w:r>
      <w:r>
        <w:rPr>
          <w:rFonts w:ascii="Times New Roman" w:hAnsi="Times New Roman"/>
          <w:b w:val="0"/>
          <w:i w:val="0"/>
          <w:sz w:val="24"/>
        </w:rPr>
        <w:t xml:space="preserve"> Пунктом 1 статьи 1104 ГК РФ установлено: «Имущество, составляющее неосновательное обогащение приобретателя, должно быть возвращено потерпевшему в натуре.» Имущество индивидуально определено и сохранилось у ответчика.</w:t>
      </w:r>
    </w:p>
    <w:p>
      <w:pPr>
        <w:spacing w:after="120" w:line="276" w:lineRule="auto"/>
        <w:ind w:firstLine="709"/>
        <w:jc w:val="both"/>
      </w:pPr>
      <w:r>
        <w:rPr>
          <w:rFonts w:ascii="Times New Roman" w:hAnsi="Times New Roman"/>
          <w:b/>
          <w:i w:val="0"/>
          <w:sz w:val="24"/>
        </w:rPr>
        <w:t>Ответственность за ухудшение.</w:t>
      </w:r>
      <w:r>
        <w:rPr>
          <w:rFonts w:ascii="Times New Roman" w:hAnsi="Times New Roman"/>
          <w:b w:val="0"/>
          <w:i w:val="0"/>
          <w:sz w:val="24"/>
        </w:rPr>
        <w:t xml:space="preserve"> Пунктом 2 статьи 1104 ГК РФ предусмотрено: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pPr>
        <w:spacing w:after="120" w:line="276" w:lineRule="auto"/>
        <w:ind w:firstLine="709"/>
        <w:jc w:val="both"/>
      </w:pPr>
      <w:r>
        <w:rPr>
          <w:rFonts w:ascii="Times New Roman" w:hAnsi="Times New Roman"/>
          <w:b/>
          <w:i w:val="0"/>
          <w:sz w:val="24"/>
        </w:rPr>
        <w:t>Доходы от использования.</w:t>
      </w:r>
      <w:r>
        <w:rPr>
          <w:rFonts w:ascii="Times New Roman" w:hAnsi="Times New Roman"/>
          <w:b w:val="0"/>
          <w:i w:val="0"/>
          <w:sz w:val="24"/>
        </w:rPr>
        <w:t xml:space="preserve"> Пунктом 1 статьи 1107 ГК РФ установлено: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Ответчик использует оборудование с «[дата]»; доход от использования (рыночная арендная плата за аналогичное оборудование) составляет [сумма] рублей.</w:t>
      </w:r>
    </w:p>
    <w:p>
      <w:pPr>
        <w:spacing w:after="120" w:line="276" w:lineRule="auto"/>
        <w:ind w:firstLine="709"/>
        <w:jc w:val="both"/>
      </w:pPr>
      <w:r>
        <w:rPr>
          <w:rFonts w:ascii="Times New Roman" w:hAnsi="Times New Roman"/>
          <w:b/>
          <w:i w:val="0"/>
          <w:sz w:val="24"/>
        </w:rPr>
        <w:t>Затраты приобретателя.</w:t>
      </w:r>
      <w:r>
        <w:rPr>
          <w:rFonts w:ascii="Times New Roman" w:hAnsi="Times New Roman"/>
          <w:b w:val="0"/>
          <w:i w:val="0"/>
          <w:sz w:val="24"/>
        </w:rPr>
        <w:t xml:space="preserve"> Статьёй 1108 ГК РФ предусмотрено: «При возврате неосновательно полученного или сбереженного имущества (статья 1104) или возмещении его стоимости (статья 1105)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(пункт 1 статьи 1107) с зачетом полученных им выгод. Право на возмещение затрат утрачивается в случае, когда приобретатель умышленно удерживал имущество, подлежащее возврату.» Ответчик умышленно удерживает имущество после получения требования истца, поэтому право на возмещение затрат утратил.</w:t>
      </w:r>
    </w:p>
    <w:p>
      <w:pPr>
        <w:spacing w:after="120" w:line="276" w:lineRule="auto"/>
        <w:ind w:firstLine="709"/>
        <w:jc w:val="both"/>
      </w:pPr>
      <w:r>
        <w:rPr>
          <w:rFonts w:ascii="Times New Roman" w:hAnsi="Times New Roman"/>
          <w:b/>
          <w:i w:val="0"/>
          <w:sz w:val="24"/>
        </w:rPr>
        <w:t>Исполнение в натуре.</w:t>
      </w:r>
      <w:r>
        <w:rPr>
          <w:rFonts w:ascii="Times New Roman" w:hAnsi="Times New Roman"/>
          <w:b w:val="0"/>
          <w:i w:val="0"/>
          <w:sz w:val="24"/>
        </w:rPr>
        <w:t xml:space="preserve"> Пунктом 1 статьи 308.3 ГК РФ установлено: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ind w:firstLine="709"/>
        <w:jc w:val="both"/>
      </w:pPr>
      <w:r>
        <w:rPr>
          <w:rFonts w:ascii="Times New Roman" w:hAnsi="Times New Roman"/>
          <w:b/>
          <w:i w:val="0"/>
          <w:sz w:val="24"/>
        </w:rPr>
        <w:t>Цена иска.</w:t>
      </w:r>
      <w:r>
        <w:rPr>
          <w:rFonts w:ascii="Times New Roman" w:hAnsi="Times New Roman"/>
          <w:b w:val="0"/>
          <w:i w:val="0"/>
          <w:sz w:val="24"/>
        </w:rPr>
        <w:t xml:space="preserve"> Согласно пункту 3 части 1 статьи 103 АПК РФ цена иска определяется «3) по искам об истребовании имущества, исходя из стоимости истребуемого имущества»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имущество и возместить доходы от его использования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308.3, 1102, 1104, 1107, 1108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в течение [__] дней со дня вступления решения в законную силу возвратить истцу [наименование имущества, заводские номера, количество], находящееся по адресу [__].</w:t>
      </w:r>
    </w:p>
    <w:p>
      <w:pPr>
        <w:spacing w:after="120" w:line="276" w:lineRule="auto"/>
        <w:ind w:firstLine="709"/>
        <w:jc w:val="both"/>
      </w:pPr>
      <w:r>
        <w:rPr>
          <w:rFonts w:ascii="Times New Roman" w:hAnsi="Times New Roman"/>
          <w:b w:val="0"/>
          <w:i w:val="0"/>
          <w:sz w:val="24"/>
        </w:rPr>
        <w:t>2. Взыскать с ответчика в пользу истца доходы от использования имущества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судебную неустойку в размере [сумма] рублей за каждый день неисполнения решения в части возврата имущества.</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Документы о передаче имущества ответчику (накладная, акт), документы о праве истца.</w:t>
      </w:r>
    </w:p>
    <w:p>
      <w:pPr>
        <w:spacing w:after="40" w:line="276" w:lineRule="auto"/>
        <w:jc w:val="left"/>
      </w:pPr>
      <w:r>
        <w:rPr>
          <w:rFonts w:ascii="Times New Roman" w:hAnsi="Times New Roman"/>
          <w:b w:val="0"/>
          <w:i w:val="0"/>
          <w:sz w:val="24"/>
        </w:rPr>
        <w:t>4. Доказательства отпадения основания передачи (переписка, судебный акт).</w:t>
      </w:r>
    </w:p>
    <w:p>
      <w:pPr>
        <w:spacing w:after="40" w:line="276" w:lineRule="auto"/>
        <w:jc w:val="left"/>
      </w:pPr>
      <w:r>
        <w:rPr>
          <w:rFonts w:ascii="Times New Roman" w:hAnsi="Times New Roman"/>
          <w:b w:val="0"/>
          <w:i w:val="0"/>
          <w:sz w:val="24"/>
        </w:rPr>
        <w:t>5. Доказательства нахождения имущества у ответчика; требование о возврате.</w:t>
      </w:r>
    </w:p>
    <w:p>
      <w:pPr>
        <w:spacing w:after="40" w:line="276" w:lineRule="auto"/>
        <w:jc w:val="left"/>
      </w:pPr>
      <w:r>
        <w:rPr>
          <w:rFonts w:ascii="Times New Roman" w:hAnsi="Times New Roman"/>
          <w:b w:val="0"/>
          <w:i w:val="0"/>
          <w:sz w:val="24"/>
        </w:rPr>
        <w:t>6. Отчёт об оценке стоимости имущества и рыночной арендной ставки.</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имущество не сохранилось или продано, заявляйте взыскание его стоимости (п. 1 ст. 1105 ГК РФ).</w:t>
      </w:r>
    </w:p>
    <w:p>
      <w:pPr>
        <w:spacing w:after="40" w:line="276" w:lineRule="auto"/>
        <w:jc w:val="both"/>
      </w:pPr>
      <w:r>
        <w:rPr>
          <w:rFonts w:ascii="Times New Roman" w:hAnsi="Times New Roman"/>
          <w:b w:val="0"/>
          <w:i/>
          <w:sz w:val="24"/>
        </w:rPr>
        <w:t>— Если истец — собственник, а имущество у ответчика без всякого обязательства, можно заявить виндикационный иск (ст. 301 ГК РФ); правила о неосновательном обогащении применяются к нему субсидиарно (ст. 1103 ГК РФ).</w:t>
      </w:r>
    </w:p>
    <w:p>
      <w:pPr>
        <w:spacing w:after="40" w:line="276" w:lineRule="auto"/>
        <w:jc w:val="both"/>
      </w:pPr>
      <w:r>
        <w:rPr>
          <w:rFonts w:ascii="Times New Roman" w:hAnsi="Times New Roman"/>
          <w:b w:val="0"/>
          <w:i/>
          <w:sz w:val="24"/>
        </w:rPr>
        <w:t>— Одновременно заявите обеспечительную меру — запрет распоряжаться имуществом (ст. 91 АПК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