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банка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 (оператор по переводу денежных средств)</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[списанная сумма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списанных со счёта без согласия клиента,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клиентом ответчика по договору банковского счёта № [номер] с использованием [банковской карты / системы дистанционного банковского обслуживания]. «[дата]» в [время] со счёта истца списаны денежные средства в сумме [сумма] рублей [переводы в пользу __].</w:t>
      </w:r>
    </w:p>
    <w:p>
      <w:pPr>
        <w:spacing w:after="120" w:line="276" w:lineRule="auto"/>
        <w:ind w:firstLine="709"/>
        <w:jc w:val="both"/>
      </w:pPr>
      <w:r>
        <w:rPr>
          <w:rFonts w:ascii="Times New Roman" w:hAnsi="Times New Roman"/>
          <w:b w:val="0"/>
          <w:i w:val="0"/>
          <w:sz w:val="24"/>
        </w:rPr>
        <w:t>Распоряжений на эти операции истец не давал, коды подтверждения третьим лицам не сообщал [операции совершены после смены номера телефона / с нового устройства / в нехарактерное для истца время и в нехарактерных суммах]. Уведомление о списании [пришло после операции / не пришло]. «[дата]», не позднее дня, следующего за днём получения уведомления, истец сообщил банку об операции без согласия [по горячей линии / заявлением в офисе] и обратился в полицию (КУСП № __, возбуждено уголовное дело № __).</w:t>
      </w:r>
    </w:p>
    <w:p>
      <w:pPr>
        <w:spacing w:after="120" w:line="276" w:lineRule="auto"/>
        <w:ind w:firstLine="709"/>
        <w:jc w:val="both"/>
      </w:pPr>
      <w:r>
        <w:rPr>
          <w:rFonts w:ascii="Times New Roman" w:hAnsi="Times New Roman"/>
          <w:b w:val="0"/>
          <w:i w:val="0"/>
          <w:sz w:val="24"/>
        </w:rPr>
        <w:t>Ответчик отказал в возврате средств, сославшись на то, что операции подтверждены кодами.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Банк обязан списывать только по распоряжению клиента.</w:t>
      </w:r>
      <w:r>
        <w:rPr>
          <w:rFonts w:ascii="Times New Roman" w:hAnsi="Times New Roman"/>
          <w:b w:val="0"/>
          <w:i w:val="0"/>
          <w:sz w:val="24"/>
        </w:rPr>
        <w:t xml:space="preserve"> Пунктом 1 статьи 854 ГК РФ установлено: «Списание денежных средств со счета осуществляется банком на основании распоряжения клиента.» Пунктом 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 Пунктом 1 статьи 848 ГК РФ: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Обязанности оператора по информированию и приёму уведомлений.</w:t>
      </w:r>
      <w:r>
        <w:rPr>
          <w:rFonts w:ascii="Times New Roman" w:hAnsi="Times New Roman"/>
          <w:b w:val="0"/>
          <w:i w:val="0"/>
          <w:sz w:val="24"/>
        </w:rPr>
        <w:t xml:space="preserve"> Частью 4 статьи 9 Федерального закона от 27.06.2011 № 161-ФЗ «О национальной платёжной системе» (далее — Закон № 161-ФЗ) установлено: «Оператор по переводу денежных средств обязан информировать клиента о совершении каждой операции с использованием электронного средства платежа путем направления клиенту соответствующего уведомления в порядке, установленном договором с клиентом.» Частью 11: «В случае утраты электронного средства платежа и (или) его использования без добровольного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добровольного согласия клиента, но не позднее дня, следующего за днем получения от оператора по переводу денежных средств уведомления о совершенной операции.»</w:t>
      </w:r>
    </w:p>
    <w:p>
      <w:pPr>
        <w:spacing w:after="120" w:line="276" w:lineRule="auto"/>
        <w:ind w:firstLine="709"/>
        <w:jc w:val="both"/>
      </w:pPr>
      <w:r>
        <w:rPr>
          <w:rFonts w:ascii="Times New Roman" w:hAnsi="Times New Roman"/>
          <w:b/>
          <w:i w:val="0"/>
          <w:sz w:val="24"/>
        </w:rPr>
        <w:t>Возврат суммы операции, совершённой без согласия.</w:t>
      </w:r>
      <w:r>
        <w:rPr>
          <w:rFonts w:ascii="Times New Roman" w:hAnsi="Times New Roman"/>
          <w:b w:val="0"/>
          <w:i w:val="0"/>
          <w:sz w:val="24"/>
        </w:rPr>
        <w:t xml:space="preserve"> Частью 15 статьи 9 Закона № 161-ФЗ: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(или) о его использовании без согласия клиента, за исключением случая, установленного частью 3.13 статьи 8 настоящего Федерального закона, оператор по переводу денежных средств обязан возместить клиенту сумму указанной операции, совершенной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если не докажет, что клиент - физическое лицо нарушил порядок использования электронного средства платежа, что повлекло совершение указанной операции.»</w:t>
      </w:r>
    </w:p>
    <w:p>
      <w:pPr>
        <w:spacing w:after="120" w:line="276" w:lineRule="auto"/>
        <w:ind w:firstLine="709"/>
        <w:jc w:val="both"/>
      </w:pPr>
      <w:r>
        <w:rPr>
          <w:rFonts w:ascii="Times New Roman" w:hAnsi="Times New Roman"/>
          <w:b/>
          <w:i w:val="0"/>
          <w:sz w:val="24"/>
        </w:rPr>
        <w:t>Повышенная осмотрительность банка.</w:t>
      </w:r>
      <w:r>
        <w:rPr>
          <w:rFonts w:ascii="Times New Roman" w:hAnsi="Times New Roman"/>
          <w:b w:val="0"/>
          <w:i w:val="0"/>
          <w:sz w:val="24"/>
        </w:rPr>
        <w:t xml:space="preserve"> Банк как профессиональный участник обязан выявлять операции, соответствующие признакам осуществления перевода без добровольного согласия клиента, и приостанавливать их. Операции с нетипичными для истца параметрами [сумма, получатель, устройство] должны были вызвать проверку. Отсутствие такой проверки — ненадлежащее исполнение договора (п. 1 ст.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401, 848, 854, 856 ГК РФ, статьёй 9 Закона № 161-ФЗ, статьями 13,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денежные средства, списанные со счёта без согласия истца, в размере [сумма] рублей.</w:t>
      </w:r>
    </w:p>
    <w:p>
      <w:pPr>
        <w:spacing w:after="120" w:line="276" w:lineRule="auto"/>
        <w:ind w:firstLine="709"/>
        <w:jc w:val="both"/>
      </w:pPr>
      <w:r>
        <w:rPr>
          <w:rFonts w:ascii="Times New Roman" w:hAnsi="Times New Roman"/>
          <w:b w:val="0"/>
          <w:i w:val="0"/>
          <w:sz w:val="24"/>
        </w:rPr>
        <w:t>2. Взыскать с ответчика проценты по ст. 395 ГК РФ с «[дата]» по «[дата]» в размере [сумма] рублей и далее по день возврата.</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Истребовать у ответчика сведения об устройствах, IP-адресах и логах входа в систему ДБО, с которых совершены операции.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Договор банковского счёта / условия ДБО.</w:t>
      </w:r>
    </w:p>
    <w:p>
      <w:pPr>
        <w:spacing w:after="40" w:line="276" w:lineRule="auto"/>
        <w:jc w:val="left"/>
      </w:pPr>
      <w:r>
        <w:rPr>
          <w:rFonts w:ascii="Times New Roman" w:hAnsi="Times New Roman"/>
          <w:b w:val="0"/>
          <w:i w:val="0"/>
          <w:sz w:val="24"/>
        </w:rPr>
        <w:t>5. Выписка по счёту со спорными операциями.</w:t>
      </w:r>
    </w:p>
    <w:p>
      <w:pPr>
        <w:spacing w:after="40" w:line="276" w:lineRule="auto"/>
        <w:jc w:val="left"/>
      </w:pPr>
      <w:r>
        <w:rPr>
          <w:rFonts w:ascii="Times New Roman" w:hAnsi="Times New Roman"/>
          <w:b w:val="0"/>
          <w:i w:val="0"/>
          <w:sz w:val="24"/>
        </w:rPr>
        <w:t>6. Документы о сообщении банку об операциях без согласия (детализация звонка, заявление).</w:t>
      </w:r>
    </w:p>
    <w:p>
      <w:pPr>
        <w:spacing w:after="40" w:line="276" w:lineRule="auto"/>
        <w:jc w:val="left"/>
      </w:pPr>
      <w:r>
        <w:rPr>
          <w:rFonts w:ascii="Times New Roman" w:hAnsi="Times New Roman"/>
          <w:b w:val="0"/>
          <w:i w:val="0"/>
          <w:sz w:val="24"/>
        </w:rPr>
        <w:t>7. Талон-уведомление полиции, постановление о возбуждении уголовного дела, о признании потерпевшим.</w:t>
      </w:r>
    </w:p>
    <w:p>
      <w:pPr>
        <w:spacing w:after="40" w:line="276" w:lineRule="auto"/>
        <w:jc w:val="left"/>
      </w:pPr>
      <w:r>
        <w:rPr>
          <w:rFonts w:ascii="Times New Roman" w:hAnsi="Times New Roman"/>
          <w:b w:val="0"/>
          <w:i w:val="0"/>
          <w:sz w:val="24"/>
        </w:rPr>
        <w:t>8. Ответ банка;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Сообщите банку об операции без согласия незамедлительно — не позднее дня, следующего за днём получения уведомления о ней; от этого зависит обязанность банка вернуть деньги по ч. 15 ст. 9 Закона № 161-ФЗ.</w:t>
      </w:r>
    </w:p>
    <w:p>
      <w:pPr>
        <w:spacing w:after="40" w:line="276" w:lineRule="auto"/>
        <w:jc w:val="both"/>
      </w:pPr>
      <w:r>
        <w:rPr>
          <w:rFonts w:ascii="Times New Roman" w:hAnsi="Times New Roman"/>
          <w:b w:val="0"/>
          <w:i/>
          <w:sz w:val="24"/>
        </w:rPr>
        <w:t>— Если вы сами сообщили мошенникам коды, суды нередко отказывают; но если банк не проверил явно подозрительную операцию, позиция Верховного Суда позволяет взыскать средства с банка.</w:t>
      </w:r>
    </w:p>
    <w:p>
      <w:pPr>
        <w:spacing w:after="40" w:line="276" w:lineRule="auto"/>
        <w:jc w:val="both"/>
      </w:pPr>
      <w:r>
        <w:rPr>
          <w:rFonts w:ascii="Times New Roman" w:hAnsi="Times New Roman"/>
          <w:b w:val="0"/>
          <w:i/>
          <w:sz w:val="24"/>
        </w:rPr>
        <w:t>— Параллельно требуйте взыскания неосновательного обогащения с получателя денег — его данные суд истребует у банка.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