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заёмщик (страхователь / застрахованное лицо)</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[страховщик / банк — если подключение через программу коллективного страхования]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[банк / страховая организация / микрофинансовая организация], лицензия Банка России № 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[часть страховой премии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части страховой премии в связи с полным досрочным погашением кредита, процентов,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заключил с [банк] договор потребительского кредита № [номер] на срок [__] месяцев. Одновременно в целях обеспечения исполнения обязательств по кредиту истец [заключил договор страхования жизни и здоровья с [страховщик] (полис № __) / был подключён к программе коллективного страхования банка]; страховая премия [сумма] рублей оплачена из кредитных средств. Условия кредита (ставка) зависели от наличия страхования.</w:t>
      </w:r>
    </w:p>
    <w:p>
      <w:pPr>
        <w:spacing w:after="120" w:line="276" w:lineRule="auto"/>
        <w:ind w:firstLine="709"/>
        <w:jc w:val="both"/>
      </w:pPr>
      <w:r>
        <w:rPr>
          <w:rFonts w:ascii="Times New Roman" w:hAnsi="Times New Roman"/>
          <w:b w:val="0"/>
          <w:i w:val="0"/>
          <w:sz w:val="24"/>
        </w:rPr>
        <w:t>«[дата]» истец полностью досрочно погасил кредит (справка банка от «[дата]»). «[дата]» истец подал заявление о возврате части премии пропорционально неиспользованному сроку страхования ([__] месяцев из [__]). Событий, имеющих признаки страхового случая, не было. Премия не возвращена.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Страхование в обеспечение кредита.</w:t>
      </w:r>
      <w:r>
        <w:rPr>
          <w:rFonts w:ascii="Times New Roman" w:hAnsi="Times New Roman"/>
          <w:b w:val="0"/>
          <w:i w:val="0"/>
          <w:sz w:val="24"/>
        </w:rPr>
        <w:t xml:space="preserve"> Частью 2.1 статьи 7 Федерального закона от 21.12.2013 № 353-ФЗ «О потребительском кредите (займе)» (далее — Закон № 353-ФЗ) установлено: «В случае, если при предоставлении потребительского кредита (займа) кредитором и (или) третьим лицом, действующим в интересах кредитора, предоставляются услуги или совокупность услуг, в результате оказания которых заемщик становится застрахованным лицом по договору личного страхования, заключенному в целях обеспечения исполнения обязательств заемщика по договору потребительского кредита (займа), страхователем по которому является такой кредитор или такое третье лицо, действующее в его интересах, кредитор в установленной им форме заявления о предоставлении потребительского кредита (займа) и (или) заявления о предоставлении дополнительных услуг (работ, товаров) обязан указать также информацию:» Частью 2.4: «Договор страхования считается заключенным в целях обеспечения исполнения обязательств заемщика по договору потребительского кредита (займа), если в зависимости от заключения заемщиком такого договора страхования кредитором предлагаются разные условия договора потребительского кредита (займа), в том числе в части срока возврата потребительского кредита (займа) и (или) полной стоимости потребительского кредита (займа), в части процентной ставки и иных платежей, включаемых в расчет полной стоимости потребительского кредита (займа), либо если выгодоприобретателем по договору страхования является кредитор, получающий страховую выплату в случае невозможности исполнения заемщиком обязательств по договору потребительского кредита (займа), и страховая сумма по договору страхования подлежит пересчету соразмерно задолженности по договору потребительского кредита (займа).»</w:t>
      </w:r>
    </w:p>
    <w:p>
      <w:pPr>
        <w:spacing w:after="120" w:line="276" w:lineRule="auto"/>
        <w:ind w:firstLine="709"/>
        <w:jc w:val="both"/>
      </w:pPr>
      <w:r>
        <w:rPr>
          <w:rFonts w:ascii="Times New Roman" w:hAnsi="Times New Roman"/>
          <w:b/>
          <w:i w:val="0"/>
          <w:sz w:val="24"/>
        </w:rPr>
        <w:t>Возврат премии при досрочном погашении.</w:t>
      </w:r>
      <w:r>
        <w:rPr>
          <w:rFonts w:ascii="Times New Roman" w:hAnsi="Times New Roman"/>
          <w:b w:val="0"/>
          <w:i w:val="0"/>
          <w:sz w:val="24"/>
        </w:rPr>
        <w:t xml:space="preserve"> Частью 12 статьи 11 Закона № 353-ФЗ: «В случае полного досрочного исполнения заемщиком, являющимся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обязательств по такому договору потребительского кредита (займа) страховщик на основании заявления заемщика обязан возвратить заемщику страховую премию за вычетом части страховой премии, исчисляемой пропорционально времени, в течение которого действовало страхование, в срок, не превышающий семи рабочих дней со дня получения заявления заемщика. Положения настоящей части применяются только при отсутствии событий, имеющих признаки страхового случая.» [При коллективном страховании:] Частью 10 той же статьи: «В случае полного досрочного исполнения заемщиком обязательств по договору потребительского кредита (займа) кредитор и (или) третье лицо, действующее в интересах кредитора, оказывающие услугу или совокупность услуг, в результате оказания которых заемщик становится застрахованным лицом по договору личного страхования, указанному в абзаце первом части 2.1 статьи 7 настоящего Федерального закона, на основании заявления заемщика об исключении его из числа застрахованных лиц по указанному договору личного страхования обязаны возвратить заемщику денежные средства в сумме, равной размеру страховой премии, уплачиваемой страховщику по указанному договору личного страхования в отношении конкретного заемщика, за вычетом части денежных средств, исчисляемой пропорционально времени, в течение которого заемщик являлся застрахованным лицом по указанному договору личного страхования, в срок, не превышающий семи рабочих дней со дня получения кредитором и (или) третьим лицом, действующим в интересах кредитора, указанного заявления заемщика. Положения настоящей части применяются только при отсутствии событий, имеющих признаки страхового случая, в отношении данного застрахованного лица.»</w:t>
      </w:r>
    </w:p>
    <w:p>
      <w:pPr>
        <w:spacing w:after="120" w:line="276" w:lineRule="auto"/>
        <w:ind w:firstLine="709"/>
        <w:jc w:val="both"/>
      </w:pPr>
      <w:r>
        <w:rPr>
          <w:rFonts w:ascii="Times New Roman" w:hAnsi="Times New Roman"/>
          <w:b/>
          <w:i w:val="0"/>
          <w:sz w:val="24"/>
        </w:rPr>
        <w:t>Отказ в «период охлаждения».</w:t>
      </w:r>
      <w:r>
        <w:rPr>
          <w:rFonts w:ascii="Times New Roman" w:hAnsi="Times New Roman"/>
          <w:b w:val="0"/>
          <w:i w:val="0"/>
          <w:sz w:val="24"/>
        </w:rPr>
        <w:t xml:space="preserve"> [Если заявление подано в течение 30 дней с заключения:] Частью 11 статьи 11 Закона № 353-ФЗ: «В случае отказа заемщика, являющегося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от такого договора добровольного страхования в течение тридцати календарных дней со дня его заключения страховщик обязан возвратить заемщику уплаченную страховую премию в полном объеме в срок, не превышающий семи рабочих дней со дня получения письменного заявления заемщика об отказе от договора добровольного страхования. Положения настоящей части применяются только при отсутствии событий, имеющих признаки страхового случая.»</w:t>
      </w:r>
    </w:p>
    <w:p>
      <w:pPr>
        <w:spacing w:after="120" w:line="276" w:lineRule="auto"/>
        <w:ind w:firstLine="709"/>
        <w:jc w:val="both"/>
      </w:pPr>
      <w:r>
        <w:rPr>
          <w:rFonts w:ascii="Times New Roman" w:hAnsi="Times New Roman"/>
          <w:b/>
          <w:i w:val="0"/>
          <w:sz w:val="24"/>
        </w:rPr>
        <w:t>Досрочное прекращение страхования.</w:t>
      </w:r>
      <w:r>
        <w:rPr>
          <w:rFonts w:ascii="Times New Roman" w:hAnsi="Times New Roman"/>
          <w:b w:val="0"/>
          <w:i w:val="0"/>
          <w:sz w:val="24"/>
        </w:rPr>
        <w:t xml:space="preserve"> Пунктом 3 статьи 958 ГК РФ: «При досрочном прекращении договора страхования по обстоятельствам, указанным в пункте 1 настоящей статьи, страховщик имеет право на часть страховой премии пропорционально времени, в течение которого действовало страхование.» Страхование прекращается в связи с отпадением возможности наступления страхового случая (погашение кредита — страховая сумма равна нулю), поэтому страховщик вправе лишь на часть премии пропорционально времени действия страхования.</w:t>
      </w:r>
    </w:p>
    <w:p>
      <w:pPr>
        <w:spacing w:after="120" w:line="276" w:lineRule="auto"/>
        <w:ind w:firstLine="709"/>
        <w:jc w:val="both"/>
      </w:pPr>
      <w:r>
        <w:rPr>
          <w:rFonts w:ascii="Times New Roman" w:hAnsi="Times New Roman"/>
          <w:b/>
          <w:i w:val="0"/>
          <w:sz w:val="24"/>
        </w:rPr>
        <w:t>Расчёт.</w:t>
      </w:r>
      <w:r>
        <w:rPr>
          <w:rFonts w:ascii="Times New Roman" w:hAnsi="Times New Roman"/>
          <w:b w:val="0"/>
          <w:i w:val="0"/>
          <w:sz w:val="24"/>
        </w:rPr>
        <w:t xml:space="preserve"> [сумма премии] × [неиспользованные дни] / [общий срок в днях] = [сумма] рублей.</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По требованиям потребителя финансовых услуг к финансовой организации (страховщику, банку, МФО) на сумму до 500 000 рублей Федеральным законом от 04.06.2018 № 123-ФЗ «Об уполномоченном по правам потребителей финансовых услуг» установлен обязательный досудебный порядок: обращение к финансовой организации, а затем к финансовому уполномоченному. Истец обратился к ответчику «[дата]», к финансовому уполномоченному «[дата]»; решением № [номер] от «[дата]» в удовлетворении требований отказано [требования удовлетворены частично / решение не исполнено], либо обращение не рассмотрено в установленный срок. Иск подан в течение 30 дней после вступления решения финансового уполномоченного в силу.</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 11 Закона № 353-ФЗ, статьями 395, 958 ГК РФ, статьями 13, 15, 17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часть страховой премии пропорционально неистёкшему сроку страхования в размере [сумма] рублей.</w:t>
      </w:r>
    </w:p>
    <w:p>
      <w:pPr>
        <w:spacing w:after="120" w:line="276" w:lineRule="auto"/>
        <w:ind w:firstLine="709"/>
        <w:jc w:val="both"/>
      </w:pPr>
      <w:r>
        <w:rPr>
          <w:rFonts w:ascii="Times New Roman" w:hAnsi="Times New Roman"/>
          <w:b w:val="0"/>
          <w:i w:val="0"/>
          <w:sz w:val="24"/>
        </w:rPr>
        <w:t>2. Взыскать с ответчика проценты за пользование чужими денежными средствами с «[дата]» по «[дата]» в размере [сумма] рублей и далее по день возврата.</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Копия кредитного договора и заявления о предоставлении кредита (с условием о страховании).</w:t>
      </w:r>
    </w:p>
    <w:p>
      <w:pPr>
        <w:spacing w:after="40" w:line="276" w:lineRule="auto"/>
        <w:jc w:val="left"/>
      </w:pPr>
      <w:r>
        <w:rPr>
          <w:rFonts w:ascii="Times New Roman" w:hAnsi="Times New Roman"/>
          <w:b w:val="0"/>
          <w:i w:val="0"/>
          <w:sz w:val="24"/>
        </w:rPr>
        <w:t>5. Полис / заявление о подключении к программе страхования; документ об оплате премии.</w:t>
      </w:r>
    </w:p>
    <w:p>
      <w:pPr>
        <w:spacing w:after="40" w:line="276" w:lineRule="auto"/>
        <w:jc w:val="left"/>
      </w:pPr>
      <w:r>
        <w:rPr>
          <w:rFonts w:ascii="Times New Roman" w:hAnsi="Times New Roman"/>
          <w:b w:val="0"/>
          <w:i w:val="0"/>
          <w:sz w:val="24"/>
        </w:rPr>
        <w:t>6. Справка банка о полном досрочном погашении кредита.</w:t>
      </w:r>
    </w:p>
    <w:p>
      <w:pPr>
        <w:spacing w:after="40" w:line="276" w:lineRule="auto"/>
        <w:jc w:val="left"/>
      </w:pPr>
      <w:r>
        <w:rPr>
          <w:rFonts w:ascii="Times New Roman" w:hAnsi="Times New Roman"/>
          <w:b w:val="0"/>
          <w:i w:val="0"/>
          <w:sz w:val="24"/>
        </w:rPr>
        <w:t>7. Заявление о возврате премии и доказательство его получения.</w:t>
      </w:r>
    </w:p>
    <w:p>
      <w:pPr>
        <w:spacing w:after="40" w:line="276" w:lineRule="auto"/>
        <w:jc w:val="left"/>
      </w:pPr>
      <w:r>
        <w:rPr>
          <w:rFonts w:ascii="Times New Roman" w:hAnsi="Times New Roman"/>
          <w:b w:val="0"/>
          <w:i w:val="0"/>
          <w:sz w:val="24"/>
        </w:rPr>
        <w:t>8. Решение финансового уполномоченного (или уведомление об отказе в принятии обращения / доказательство нарушения срока рассмотрения).</w:t>
      </w:r>
    </w:p>
    <w:p>
      <w:pPr>
        <w:spacing w:after="40" w:line="276" w:lineRule="auto"/>
        <w:jc w:val="left"/>
      </w:pPr>
      <w:r>
        <w:rPr>
          <w:rFonts w:ascii="Times New Roman" w:hAnsi="Times New Roman"/>
          <w:b w:val="0"/>
          <w:i w:val="0"/>
          <w:sz w:val="24"/>
        </w:rPr>
        <w:t>9. Расчёт части премии.</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11.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имущественным требованиям до 500 000 рублей к страховщикам, банкам и МФО до суда обязательно обращение к финансовому уполномоченному (Закон № 123-ФЗ); без решения финансового уполномоченного иск вернут или оставят без рассмотрения.</w:t>
      </w:r>
    </w:p>
    <w:p>
      <w:pPr>
        <w:spacing w:after="40" w:line="276" w:lineRule="auto"/>
        <w:jc w:val="both"/>
      </w:pPr>
      <w:r>
        <w:rPr>
          <w:rFonts w:ascii="Times New Roman" w:hAnsi="Times New Roman"/>
          <w:b w:val="0"/>
          <w:i/>
          <w:sz w:val="24"/>
        </w:rPr>
        <w:t>— Возврат при досрочном погашении положен только по страхованию, заключённому в обеспечение кредита (влияло на ставку или обязательно по договору); «самостоятельные» полисы суды оценивают по ст. 958 ГК РФ и условиям договора.</w:t>
      </w:r>
    </w:p>
    <w:p>
      <w:pPr>
        <w:spacing w:after="40" w:line="276" w:lineRule="auto"/>
        <w:jc w:val="both"/>
      </w:pPr>
      <w:r>
        <w:rPr>
          <w:rFonts w:ascii="Times New Roman" w:hAnsi="Times New Roman"/>
          <w:b w:val="0"/>
          <w:i/>
          <w:sz w:val="24"/>
        </w:rPr>
        <w:t>— В течение 30 дней после заключения от страховки можно отказаться с возвратом всей премии (ч. 11 ст. 11 Закона № 353-ФЗ).</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