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[цена товара + неустойка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отказе от исполнения договора купли-продажи технически сложного товара, взыскании его стоимости, неустойки,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приобрёл у ответчика [смартфон / ноутбук / телевизор / автомобиль — технически сложный товар] [модель, серийный номер] за [сумма] рублей. Товар включён в Перечень технически сложных товаров (постановление Правительства РФ от 10.11.2011 № 924).</w:t>
      </w:r>
    </w:p>
    <w:p>
      <w:pPr>
        <w:spacing w:after="120" w:line="276" w:lineRule="auto"/>
        <w:ind w:firstLine="709"/>
        <w:jc w:val="both"/>
      </w:pPr>
      <w:r>
        <w:rPr>
          <w:rFonts w:ascii="Times New Roman" w:hAnsi="Times New Roman"/>
          <w:b w:val="0"/>
          <w:i w:val="0"/>
          <w:sz w:val="24"/>
        </w:rPr>
        <w:t>[Основание — выбрать:] 1) в течение 15 дней со дня передачи, «[дата]», выявлен недостаток: [описать]; 2) по истечении 15 дней выявлен существенный недостаток: [неустранимый / повторяющийся после устранения / требующий несоразмерных расходов]; 3) нарушен срок гарантийного ремонта: товар находился в ремонте с «[дата]» по «[дата]» ([__] дней); 4) в течение [__]-го года гарантии товар не использовался более 30 дней из-за неоднократного устранения различных недостатков.</w:t>
      </w:r>
    </w:p>
    <w:p>
      <w:pPr>
        <w:spacing w:after="120" w:line="276" w:lineRule="auto"/>
        <w:ind w:firstLine="709"/>
        <w:jc w:val="both"/>
      </w:pPr>
      <w:r>
        <w:rPr>
          <w:rFonts w:ascii="Times New Roman" w:hAnsi="Times New Roman"/>
          <w:b w:val="0"/>
          <w:i w:val="0"/>
          <w:sz w:val="24"/>
        </w:rPr>
        <w:t>Претензия о возврате денег вручена «[дата]», ответчик [отказал / не ответил]. Срок для возврата истёк «[дата]».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Особые правила для технически сложного товара.</w:t>
      </w:r>
      <w:r>
        <w:rPr>
          <w:rFonts w:ascii="Times New Roman" w:hAnsi="Times New Roman"/>
          <w:b w:val="0"/>
          <w:i w:val="0"/>
          <w:sz w:val="24"/>
        </w:rPr>
        <w:t xml:space="preserve"> Абзацем восьмым пункта 1 статьи 18 Закона РФ от 07.02.1992 № 2300-1 «О защите прав потребителей» (далее — Закон) установлено: «В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 «обнаружение существенного недостатка товара» «нарушение установленных настоящим Законом сроков устранения недостатков товара»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 Абзацем двенадцатым: «Перечень технически сложных товаров утверждается Правительством Российской Федерации.»</w:t>
      </w:r>
    </w:p>
    <w:p>
      <w:pPr>
        <w:spacing w:after="120" w:line="276" w:lineRule="auto"/>
        <w:ind w:firstLine="709"/>
        <w:jc w:val="both"/>
      </w:pPr>
      <w:r>
        <w:rPr>
          <w:rFonts w:ascii="Times New Roman" w:hAnsi="Times New Roman"/>
          <w:b/>
          <w:i w:val="0"/>
          <w:sz w:val="24"/>
        </w:rPr>
        <w:t>Возврат денег и убытки.</w:t>
      </w:r>
      <w:r>
        <w:rPr>
          <w:rFonts w:ascii="Times New Roman" w:hAnsi="Times New Roman"/>
          <w:b w:val="0"/>
          <w:i w:val="0"/>
          <w:sz w:val="24"/>
        </w:rPr>
        <w:t xml:space="preserve"> Абзацем шестым пункта 1 статьи 18 Закона: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 Абзацем седьмым: «При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Сроки ремонта (если основание — их нарушение).</w:t>
      </w:r>
      <w:r>
        <w:rPr>
          <w:rFonts w:ascii="Times New Roman" w:hAnsi="Times New Roman"/>
          <w:b w:val="0"/>
          <w:i w:val="0"/>
          <w:sz w:val="24"/>
        </w:rPr>
        <w:t xml:space="preserve"> Пунктом 1 статьи 20 Закона: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pPr>
        <w:spacing w:after="120" w:line="276" w:lineRule="auto"/>
        <w:ind w:firstLine="709"/>
        <w:jc w:val="both"/>
      </w:pPr>
      <w:r>
        <w:rPr>
          <w:rFonts w:ascii="Times New Roman" w:hAnsi="Times New Roman"/>
          <w:b/>
          <w:i w:val="0"/>
          <w:sz w:val="24"/>
        </w:rPr>
        <w:t>Ответственность в гарантийный срок и проверка качества.</w:t>
      </w:r>
      <w:r>
        <w:rPr>
          <w:rFonts w:ascii="Times New Roman" w:hAnsi="Times New Roman"/>
          <w:b w:val="0"/>
          <w:i w:val="0"/>
          <w:sz w:val="24"/>
        </w:rPr>
        <w:t xml:space="preserve"> Абзацем вторым пункта 6 статьи 18 Закона: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Абзацем вторым пункта 5: «Продавец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pPr>
        <w:spacing w:after="120" w:line="276" w:lineRule="auto"/>
        <w:ind w:firstLine="709"/>
        <w:jc w:val="both"/>
      </w:pPr>
      <w:r>
        <w:rPr>
          <w:rFonts w:ascii="Times New Roman" w:hAnsi="Times New Roman"/>
          <w:b/>
          <w:i w:val="0"/>
          <w:sz w:val="24"/>
        </w:rPr>
        <w:t>Срок возврата и неустойка.</w:t>
      </w:r>
      <w:r>
        <w:rPr>
          <w:rFonts w:ascii="Times New Roman" w:hAnsi="Times New Roman"/>
          <w:b w:val="0"/>
          <w:i w:val="0"/>
          <w:sz w:val="24"/>
        </w:rPr>
        <w:t xml:space="preserve"> Статьёй 22 Закона: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pPr>
        <w:spacing w:after="120" w:line="276" w:lineRule="auto"/>
        <w:ind w:firstLine="709"/>
        <w:jc w:val="both"/>
      </w:pPr>
      <w:r>
        <w:rPr>
          <w:rFonts w:ascii="Times New Roman" w:hAnsi="Times New Roman"/>
          <w:b/>
          <w:i w:val="0"/>
          <w:sz w:val="24"/>
        </w:rPr>
        <w:t>Понятие существенного недостатка.</w:t>
      </w:r>
      <w:r>
        <w:rPr>
          <w:rFonts w:ascii="Times New Roman" w:hAnsi="Times New Roman"/>
          <w:b w:val="0"/>
          <w:i w:val="0"/>
          <w:sz w:val="24"/>
        </w:rPr>
        <w:t xml:space="preserve"> Разъяснения по применению Закона даны в постановлении Пленума Верховного Суда РФ от 28.06.2012 № 17 «О рассмотрении судами гражданских дел по спорам о защите прав потребителей». Существенным признаётся, в частности, неустранимый недостаток, недостаток, который не может быть устранён без несоразмерных расходов или затрат времени, выявляется неоднократно или проявляется вновь после устранения (п. 13).</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17, 18, 20, 22, 23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Принять отказ истца от исполнения договора купли-продажи [товар] от «[дата]».</w:t>
      </w:r>
    </w:p>
    <w:p>
      <w:pPr>
        <w:spacing w:after="120" w:line="276" w:lineRule="auto"/>
        <w:ind w:firstLine="709"/>
        <w:jc w:val="both"/>
      </w:pPr>
      <w:r>
        <w:rPr>
          <w:rFonts w:ascii="Times New Roman" w:hAnsi="Times New Roman"/>
          <w:b w:val="0"/>
          <w:i w:val="0"/>
          <w:sz w:val="24"/>
        </w:rPr>
        <w:t>2. Взыскать с ответчика уплаченную за товар сумму [сумма] рублей [и разницу между ценой товара и его ценой на день решения — [сумма] рублей].</w:t>
      </w:r>
    </w:p>
    <w:p>
      <w:pPr>
        <w:spacing w:after="120" w:line="276" w:lineRule="auto"/>
        <w:ind w:firstLine="709"/>
        <w:jc w:val="both"/>
      </w:pPr>
      <w:r>
        <w:rPr>
          <w:rFonts w:ascii="Times New Roman" w:hAnsi="Times New Roman"/>
          <w:b w:val="0"/>
          <w:i w:val="0"/>
          <w:sz w:val="24"/>
        </w:rPr>
        <w:t>3. Взыскать с ответчика неустойку за нарушение срока возврата денег с «[дата]» по «[дата]» в размере [сумма] рублей и далее 1 % цены товара за каждый день до фактической выплаты.</w:t>
      </w:r>
    </w:p>
    <w:p>
      <w:pPr>
        <w:spacing w:after="120" w:line="276" w:lineRule="auto"/>
        <w:ind w:firstLine="709"/>
        <w:jc w:val="both"/>
      </w:pPr>
      <w:r>
        <w:rPr>
          <w:rFonts w:ascii="Times New Roman" w:hAnsi="Times New Roman"/>
          <w:b w:val="0"/>
          <w:i w:val="0"/>
          <w:sz w:val="24"/>
        </w:rPr>
        <w:t>4. Взыскать с ответчика компенсацию морального вреда [сумма] рублей, штраф 50 % от присуждённой суммы и убытки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Документы о ремонтах (акты приёма и выдачи из ремонта) — для оснований о сроках и повторности.</w:t>
      </w:r>
    </w:p>
    <w:p>
      <w:pPr>
        <w:spacing w:after="40" w:line="276" w:lineRule="auto"/>
        <w:jc w:val="left"/>
      </w:pPr>
      <w:r>
        <w:rPr>
          <w:rFonts w:ascii="Times New Roman" w:hAnsi="Times New Roman"/>
          <w:b w:val="0"/>
          <w:i w:val="0"/>
          <w:sz w:val="24"/>
        </w:rPr>
        <w:t>5. Заключение экспертизы о характере недостатка [если проводилась].</w:t>
      </w:r>
    </w:p>
    <w:p>
      <w:pPr>
        <w:spacing w:after="40" w:line="276" w:lineRule="auto"/>
        <w:jc w:val="left"/>
      </w:pPr>
      <w:r>
        <w:rPr>
          <w:rFonts w:ascii="Times New Roman" w:hAnsi="Times New Roman"/>
          <w:b w:val="0"/>
          <w:i w:val="0"/>
          <w:sz w:val="24"/>
        </w:rPr>
        <w:t>6. Расчёт неустойки и разницы в цене.</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Пятнадцать дней считаются со дня передачи товара; после их истечения нужно одно из трёх оснований: существенный недостаток, нарушение сроков ремонта или более 30 дней ремонтов в году гарантии.</w:t>
      </w:r>
    </w:p>
    <w:p>
      <w:pPr>
        <w:spacing w:after="40" w:line="276" w:lineRule="auto"/>
        <w:jc w:val="both"/>
      </w:pPr>
      <w:r>
        <w:rPr>
          <w:rFonts w:ascii="Times New Roman" w:hAnsi="Times New Roman"/>
          <w:b w:val="0"/>
          <w:i/>
          <w:sz w:val="24"/>
        </w:rPr>
        <w:t>— При возврате денег потребитель вправе требовать разницу между ценой покупки и ценой аналогичного товара на момент решения (ст. 24 Закона).</w:t>
      </w:r>
    </w:p>
    <w:p>
      <w:pPr>
        <w:spacing w:after="40" w:line="276" w:lineRule="auto"/>
        <w:jc w:val="both"/>
      </w:pPr>
      <w:r>
        <w:rPr>
          <w:rFonts w:ascii="Times New Roman" w:hAnsi="Times New Roman"/>
          <w:b w:val="0"/>
          <w:i/>
          <w:sz w:val="24"/>
        </w:rPr>
        <w:t>— Досудебная претензия по общему правилу не обязательна, но без неё не будет штрафа 50 %, а неустойка считается с момента предъявления требования — направьте её заранее с описью и сохраните квитанцию.</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