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бывший 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[плата за время просрочки + 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арендной платы за время просрочки возврата арендованного имущества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аренды от «[дата]» № [__] (далее — Договор) ответчик арендовал у истца [нежилое помещение площадью [__] кв. м по адресу [__]]. Договор прекратился «[дата]» [в связи с истечением срока / в связи с отказом [стороны] от договора, заключённого на неопределённый срок, по уведомлению от «[дата]» / по соглашению сторон].</w:t>
      </w:r>
    </w:p>
    <w:p>
      <w:pPr>
        <w:spacing w:after="120" w:line="276" w:lineRule="auto"/>
        <w:ind w:firstLine="709"/>
        <w:jc w:val="both"/>
      </w:pPr>
      <w:r>
        <w:rPr>
          <w:rFonts w:ascii="Times New Roman" w:hAnsi="Times New Roman"/>
          <w:b w:val="0"/>
          <w:i w:val="0"/>
          <w:sz w:val="24"/>
        </w:rPr>
        <w:t>Ответчик в день прекращения Договора помещение не освободил и по акту не возвратил. Помещение возвращено по акту «[дата]» [не возвращено до настоящего времени]. Истец неоднократно (письма от «[дата]», «[дата]») требовал освободить помещение. Из-за невозврата истец не смог передать помещение новому арендатору [наименование] по договору от «[дата]» с арендной платой [сумма] рублей в месяц.</w:t>
      </w:r>
    </w:p>
    <w:p>
      <w:pPr>
        <w:spacing w:after="120" w:line="276" w:lineRule="auto"/>
        <w:ind w:firstLine="709"/>
        <w:jc w:val="both"/>
      </w:pPr>
      <w:r>
        <w:rPr>
          <w:rFonts w:ascii="Times New Roman" w:hAnsi="Times New Roman"/>
          <w:b w:val="0"/>
          <w:i w:val="0"/>
          <w:sz w:val="24"/>
        </w:rPr>
        <w:t>Пунктом [__] Договора предусмотрена неустойка за просрочку возврата помещения в размере [сумма] рублей [__ % месячной арендной платы] за каждый день.</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Прекращение договора.</w:t>
      </w:r>
      <w:r>
        <w:rPr>
          <w:rFonts w:ascii="Times New Roman" w:hAnsi="Times New Roman"/>
          <w:b w:val="0"/>
          <w:i w:val="0"/>
          <w:sz w:val="24"/>
        </w:rPr>
        <w:t xml:space="preserve"> [Если договор на неопределённый срок:] Абзацем вторым пункта 2 статьи 610 ГК РФ установлено: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Уведомление получено ответчиком «[дата]»; три месяца истекли «[дата]». [Если срок истёк — указать, что арендодатель возражал против продолжения пользования, поэтому договор не возобновился по пункту 2 статьи 621 ГК РФ.]</w:t>
      </w:r>
    </w:p>
    <w:p>
      <w:pPr>
        <w:spacing w:after="120" w:line="276" w:lineRule="auto"/>
        <w:ind w:firstLine="709"/>
        <w:jc w:val="both"/>
      </w:pPr>
      <w:r>
        <w:rPr>
          <w:rFonts w:ascii="Times New Roman" w:hAnsi="Times New Roman"/>
          <w:b/>
          <w:i w:val="0"/>
          <w:sz w:val="24"/>
        </w:rPr>
        <w:t>Обязанность вернуть имущество.</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spacing w:after="120" w:line="276" w:lineRule="auto"/>
        <w:ind w:firstLine="709"/>
        <w:jc w:val="both"/>
      </w:pPr>
      <w:r>
        <w:rPr>
          <w:rFonts w:ascii="Times New Roman" w:hAnsi="Times New Roman"/>
          <w:b w:val="0"/>
          <w:i w:val="0"/>
          <w:sz w:val="24"/>
        </w:rPr>
        <w:t>Пунктом 2 статьи 655 ГК РФ предусмотрено: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До подписания акта возврата ответчик продолжает пользоваться помещением, поэтому обязан вносить плату в размере, установленном Договором.</w:t>
      </w:r>
    </w:p>
    <w:p>
      <w:pPr>
        <w:spacing w:after="120" w:line="276" w:lineRule="auto"/>
        <w:ind w:firstLine="709"/>
        <w:jc w:val="both"/>
      </w:pPr>
      <w:r>
        <w:rPr>
          <w:rFonts w:ascii="Times New Roman" w:hAnsi="Times New Roman"/>
          <w:b/>
          <w:i w:val="0"/>
          <w:sz w:val="24"/>
        </w:rPr>
        <w:t>Убытки сверх неустойки.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Упущенная выгода истца — разница между арендной платой по договору с новым арендатором и платой, взыскиваемой с ответчика, за период просрочки — составляет [сумма] рублей.</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освободить помещение и уплатить арендную плату за время просрочки возврата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330, 331, 401, 606, 610, 621, 622, 650, 655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арендную плату за время просрочки возврата помещения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за просрочку возврата помещения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убытки (упущенную выгоду) в размере [сумма] рублей.</w:t>
      </w:r>
    </w:p>
    <w:p>
      <w:pPr>
        <w:spacing w:after="120" w:line="276" w:lineRule="auto"/>
        <w:ind w:firstLine="709"/>
        <w:jc w:val="both"/>
      </w:pPr>
      <w:r>
        <w:rPr>
          <w:rFonts w:ascii="Times New Roman" w:hAnsi="Times New Roman"/>
          <w:b w:val="0"/>
          <w:i w:val="0"/>
          <w:sz w:val="24"/>
        </w:rPr>
        <w:t>4. [Если помещение не освобождено:] Обязать ответчика освободить и возвратить истцу по акту нежилое помещение [описание] в течение [__] дней со дня вступления решения в законную силу.</w:t>
      </w:r>
    </w:p>
    <w:p>
      <w:pPr>
        <w:spacing w:after="120" w:line="276" w:lineRule="auto"/>
        <w:ind w:firstLine="709"/>
        <w:jc w:val="both"/>
      </w:pPr>
      <w:r>
        <w:rPr>
          <w:rFonts w:ascii="Times New Roman" w:hAnsi="Times New Roman"/>
          <w:b w:val="0"/>
          <w:i w:val="0"/>
          <w:sz w:val="24"/>
        </w:rPr>
        <w:t>5.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и акта приёма-передачи.</w:t>
      </w:r>
    </w:p>
    <w:p>
      <w:pPr>
        <w:spacing w:after="40" w:line="276" w:lineRule="auto"/>
        <w:jc w:val="left"/>
      </w:pPr>
      <w:r>
        <w:rPr>
          <w:rFonts w:ascii="Times New Roman" w:hAnsi="Times New Roman"/>
          <w:b w:val="0"/>
          <w:i w:val="0"/>
          <w:sz w:val="24"/>
        </w:rPr>
        <w:t>4. Документы о прекращении договора (уведомление об отказе, соглашение о расторжении).</w:t>
      </w:r>
    </w:p>
    <w:p>
      <w:pPr>
        <w:spacing w:after="40" w:line="276" w:lineRule="auto"/>
        <w:jc w:val="left"/>
      </w:pPr>
      <w:r>
        <w:rPr>
          <w:rFonts w:ascii="Times New Roman" w:hAnsi="Times New Roman"/>
          <w:b w:val="0"/>
          <w:i w:val="0"/>
          <w:sz w:val="24"/>
        </w:rPr>
        <w:t>5. Требования об освобождении помещения и доказательства их получения.</w:t>
      </w:r>
    </w:p>
    <w:p>
      <w:pPr>
        <w:spacing w:after="40" w:line="276" w:lineRule="auto"/>
        <w:jc w:val="left"/>
      </w:pPr>
      <w:r>
        <w:rPr>
          <w:rFonts w:ascii="Times New Roman" w:hAnsi="Times New Roman"/>
          <w:b w:val="0"/>
          <w:i w:val="0"/>
          <w:sz w:val="24"/>
        </w:rPr>
        <w:t>6. Акт возврата помещения [если подписан] или акт осмотра, фиксирующий нахождение имущества арендатора.</w:t>
      </w:r>
    </w:p>
    <w:p>
      <w:pPr>
        <w:spacing w:after="40" w:line="276" w:lineRule="auto"/>
        <w:jc w:val="left"/>
      </w:pPr>
      <w:r>
        <w:rPr>
          <w:rFonts w:ascii="Times New Roman" w:hAnsi="Times New Roman"/>
          <w:b w:val="0"/>
          <w:i w:val="0"/>
          <w:sz w:val="24"/>
        </w:rPr>
        <w:t>7. Договор с новым арендатором; расчёт платы, неустойки и упущенной выгоды.</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Требование об освобождении помещения — неимущественное: если вы его заявляете, добавьте пошлину 50 000 руб. (подп. 4 п. 1 ст. 333.21 НК РФ) к пошлине по денежным требованиям.</w:t>
      </w:r>
    </w:p>
    <w:p>
      <w:pPr>
        <w:spacing w:after="40" w:line="276" w:lineRule="auto"/>
        <w:jc w:val="both"/>
      </w:pPr>
      <w:r>
        <w:rPr>
          <w:rFonts w:ascii="Times New Roman" w:hAnsi="Times New Roman"/>
          <w:b w:val="0"/>
          <w:i/>
          <w:sz w:val="24"/>
        </w:rPr>
        <w:t>— Если арендодатель после окончания срока не возражал, а арендатор продолжал пользоваться помещением, договор считается возобновлённым на неопределённый срок (п. 2 ст. 621 ГК РФ) — тогда сначала откажитесь от него с предупреждением за три месяца.</w:t>
      </w:r>
    </w:p>
    <w:p>
      <w:pPr>
        <w:spacing w:after="40" w:line="276" w:lineRule="auto"/>
        <w:jc w:val="both"/>
      </w:pPr>
      <w:r>
        <w:rPr>
          <w:rFonts w:ascii="Times New Roman" w:hAnsi="Times New Roman"/>
          <w:b w:val="0"/>
          <w:i/>
          <w:sz w:val="24"/>
        </w:rPr>
        <w:t>— Убытки сверх неустойки за просрочку возврата взыскиваются в полной сумме, если договор не устанавливает иное (абз. 3 ст. 622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