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займодавец</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заёмщик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займа + проценты за пользование + проценты / неустойка за просрочку]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суммы займа, процентов за пользование займом и процентов (неустойки) за просрочку возврата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(займодавцем) и ответчиком (заёмщиком) заключён договор займа № [__] (далее — Договор), по которому истец предоставил ответчику заём в размере [сумма] рублей под [__] % годовых со сроком возврата до «[дата]» [в рассрочку по графику: [__]]. Проценты уплачиваются [ежемесячно / одновременно с возвратом займа].</w:t>
      </w:r>
    </w:p>
    <w:p>
      <w:pPr>
        <w:spacing w:after="120" w:line="276" w:lineRule="auto"/>
        <w:ind w:firstLine="709"/>
        <w:jc w:val="both"/>
      </w:pPr>
      <w:r>
        <w:rPr>
          <w:rFonts w:ascii="Times New Roman" w:hAnsi="Times New Roman"/>
          <w:b w:val="0"/>
          <w:i w:val="0"/>
          <w:sz w:val="24"/>
        </w:rPr>
        <w:t>Истец перечислил сумму займа на расчётный счёт ответчика платёжным поручением от «[дата]» № [__] с назначением платежа «предоставление займа по договору № [__]». Ответчик заём в установленный срок не вернул [вернул частично — [сумма] рублей], проценты уплатил по «[дата]» [не уплачивал]. Задолженность: основной долг — [сумма] рублей, проценты за пользование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займа.</w:t>
      </w:r>
      <w:r>
        <w:rPr>
          <w:rFonts w:ascii="Times New Roman" w:hAnsi="Times New Roman"/>
          <w:b w:val="0"/>
          <w:i w:val="0"/>
          <w:sz w:val="24"/>
        </w:rPr>
        <w:t xml:space="preserve"> Пунктом 1 статьи 807 Гражданского кодекса Российской Федерации (далее — ГК РФ) установлено: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Согласно пункту 1 статьи 808 ГК РФ «Договор займа между гражданами должен быть заключен в письменной форме, если его сумма превышает десять тысяч рублей, а в случае, когда займодавцем является юридическое лицо, - независимо от суммы.»</w:t>
      </w:r>
    </w:p>
    <w:p>
      <w:pPr>
        <w:spacing w:after="120" w:line="276" w:lineRule="auto"/>
        <w:ind w:firstLine="709"/>
        <w:jc w:val="both"/>
      </w:pPr>
      <w:r>
        <w:rPr>
          <w:rFonts w:ascii="Times New Roman" w:hAnsi="Times New Roman"/>
          <w:b/>
          <w:i w:val="0"/>
          <w:sz w:val="24"/>
        </w:rPr>
        <w:t>Предоставление займа.</w:t>
      </w:r>
      <w:r>
        <w:rPr>
          <w:rFonts w:ascii="Times New Roman" w:hAnsi="Times New Roman"/>
          <w:b w:val="0"/>
          <w:i w:val="0"/>
          <w:sz w:val="24"/>
        </w:rPr>
        <w:t xml:space="preserve"> Денежные средства перечислены ответчику безналичным путём, что подтверждается платёжным поручением с отметкой банка. Пунктом 3 статьи 810 ГК РФ установлено, когда заём считается возвращённым: «Если иное не предусмотрено законом или договором займа, заем считается возвращенным в момент передачи его займодавцу, в том числе в момент поступления соответствующей суммы денежных средств в банк, в котором открыт банковский счет займодавца.» Таких поступлений от ответчика (кроме указанных) не было.</w:t>
      </w:r>
    </w:p>
    <w:p>
      <w:pPr>
        <w:spacing w:after="120" w:line="276" w:lineRule="auto"/>
        <w:ind w:firstLine="709"/>
        <w:jc w:val="both"/>
      </w:pPr>
      <w:r>
        <w:rPr>
          <w:rFonts w:ascii="Times New Roman" w:hAnsi="Times New Roman"/>
          <w:b/>
          <w:i w:val="0"/>
          <w:sz w:val="24"/>
        </w:rPr>
        <w:t>Обязанность вернуть заём.</w:t>
      </w:r>
      <w:r>
        <w:rPr>
          <w:rFonts w:ascii="Times New Roman" w:hAnsi="Times New Roman"/>
          <w:b w:val="0"/>
          <w:i w:val="0"/>
          <w:sz w:val="24"/>
        </w:rPr>
        <w:t xml:space="preserve"> Пунктом 1 статьи 810 ГК РФ предусмотрено: «Заемщик обязан возвратить займодавцу полученную сумму займа в срок и в порядке, которые предусмотрены договором займа.» «В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w:t>
      </w:r>
    </w:p>
    <w:p>
      <w:pPr>
        <w:spacing w:after="120" w:line="276" w:lineRule="auto"/>
        <w:ind w:firstLine="709"/>
        <w:jc w:val="both"/>
      </w:pPr>
      <w:r>
        <w:rPr>
          <w:rFonts w:ascii="Times New Roman" w:hAnsi="Times New Roman"/>
          <w:b/>
          <w:i w:val="0"/>
          <w:sz w:val="24"/>
        </w:rPr>
        <w:t>Проценты за пользование займом.</w:t>
      </w:r>
      <w:r>
        <w:rPr>
          <w:rFonts w:ascii="Times New Roman" w:hAnsi="Times New Roman"/>
          <w:b w:val="0"/>
          <w:i w:val="0"/>
          <w:sz w:val="24"/>
        </w:rPr>
        <w:t xml:space="preserve"> Пунктом 1 статьи 809 ГК РФ установлено: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Согласно пункту 3 той же статьи «При отсутствии иного соглашения проценты за пользование займом выплачиваются ежемесячно до дня возврата займа включительно.»</w:t>
      </w:r>
    </w:p>
    <w:p>
      <w:pPr>
        <w:spacing w:after="120" w:line="276" w:lineRule="auto"/>
        <w:ind w:firstLine="709"/>
        <w:jc w:val="both"/>
      </w:pPr>
      <w:r>
        <w:rPr>
          <w:rFonts w:ascii="Times New Roman" w:hAnsi="Times New Roman"/>
          <w:b w:val="0"/>
          <w:i w:val="0"/>
          <w:sz w:val="24"/>
        </w:rPr>
        <w:t>Проценты за пользование займом начисляются до дня фактического возврата займа: за период с «[дата]» по «[дата]» — [сумма] рублей, далее — по ставке [__] % годовых на остаток долга.</w:t>
      </w:r>
    </w:p>
    <w:p>
      <w:pPr>
        <w:spacing w:after="120" w:line="276" w:lineRule="auto"/>
        <w:ind w:firstLine="709"/>
        <w:jc w:val="both"/>
      </w:pPr>
      <w:r>
        <w:rPr>
          <w:rFonts w:ascii="Times New Roman" w:hAnsi="Times New Roman"/>
          <w:b/>
          <w:i w:val="0"/>
          <w:sz w:val="24"/>
        </w:rPr>
        <w:t>Последствия просрочки возврата.</w:t>
      </w:r>
      <w:r>
        <w:rPr>
          <w:rFonts w:ascii="Times New Roman" w:hAnsi="Times New Roman"/>
          <w:b w:val="0"/>
          <w:i w:val="0"/>
          <w:sz w:val="24"/>
        </w:rPr>
        <w:t xml:space="preserve"> Пунктом 1 статьи 811 ГК РФ установлено: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w:t>
      </w:r>
    </w:p>
    <w:p>
      <w:pPr>
        <w:spacing w:after="120" w:line="276" w:lineRule="auto"/>
        <w:ind w:firstLine="709"/>
        <w:jc w:val="both"/>
      </w:pPr>
      <w:r>
        <w:rPr>
          <w:rFonts w:ascii="Times New Roman" w:hAnsi="Times New Roman"/>
          <w:b w:val="0"/>
          <w:i w:val="0"/>
          <w:sz w:val="24"/>
        </w:rPr>
        <w:t>[Если Договор предусматривает неустойку вместо процентов по ст. 395 — ] Пунктом [__] Договора установлена неустойка [0,1] % за каждый день просрочки возврата займа. Согласно пункту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spacing w:after="120" w:line="276" w:lineRule="auto"/>
        <w:ind w:firstLine="709"/>
        <w:jc w:val="both"/>
      </w:pPr>
      <w:r>
        <w:rPr>
          <w:rFonts w:ascii="Times New Roman" w:hAnsi="Times New Roman"/>
          <w:b/>
          <w:i w:val="0"/>
          <w:sz w:val="24"/>
        </w:rPr>
        <w:t>Рассрочка и досрочное взыскание.</w:t>
      </w:r>
      <w:r>
        <w:rPr>
          <w:rFonts w:ascii="Times New Roman" w:hAnsi="Times New Roman"/>
          <w:b w:val="0"/>
          <w:i w:val="0"/>
          <w:sz w:val="24"/>
        </w:rPr>
        <w:t xml:space="preserve"> [Если заём возвращался по частям:] Пунктом 2 статьи 811 ГК РФ предусмотрено: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вернуть сумму займа, уплатить проценты и неустойку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330, 395, 807, 808, 809, 810, 811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сумму займа по договору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займом за период с «[дата]» по «[дата]» в размере [сумма] рублей и далее по ставке [__] % годовых на сумму основного долга по день его фактического возврата.</w:t>
      </w:r>
    </w:p>
    <w:p>
      <w:pPr>
        <w:spacing w:after="120" w:line="276" w:lineRule="auto"/>
        <w:ind w:firstLine="709"/>
        <w:jc w:val="both"/>
      </w:pPr>
      <w:r>
        <w:rPr>
          <w:rFonts w:ascii="Times New Roman" w:hAnsi="Times New Roman"/>
          <w:b w:val="0"/>
          <w:i w:val="0"/>
          <w:sz w:val="24"/>
        </w:rPr>
        <w:t>3. Взыскать с ответчика в пользу истца проценты по статье 395 ГК РФ [неустойку] за просрочку возврата займа за период с «[дата]» по «[дата]» в размере [сумма] рублей и далее по день фактического возврата.</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займа (графика платежей).</w:t>
      </w:r>
    </w:p>
    <w:p>
      <w:pPr>
        <w:spacing w:after="40" w:line="276" w:lineRule="auto"/>
        <w:jc w:val="left"/>
      </w:pPr>
      <w:r>
        <w:rPr>
          <w:rFonts w:ascii="Times New Roman" w:hAnsi="Times New Roman"/>
          <w:b w:val="0"/>
          <w:i w:val="0"/>
          <w:sz w:val="24"/>
        </w:rPr>
        <w:t>4. Платёжное поручение о перечислении займа; выписка по счёту.</w:t>
      </w:r>
    </w:p>
    <w:p>
      <w:pPr>
        <w:spacing w:after="40" w:line="276" w:lineRule="auto"/>
        <w:jc w:val="left"/>
      </w:pPr>
      <w:r>
        <w:rPr>
          <w:rFonts w:ascii="Times New Roman" w:hAnsi="Times New Roman"/>
          <w:b w:val="0"/>
          <w:i w:val="0"/>
          <w:sz w:val="24"/>
        </w:rPr>
        <w:t>5. Документы о частичном возврате; акт сверки [если подписан].</w:t>
      </w:r>
    </w:p>
    <w:p>
      <w:pPr>
        <w:spacing w:after="40" w:line="276" w:lineRule="auto"/>
        <w:jc w:val="left"/>
      </w:pPr>
      <w:r>
        <w:rPr>
          <w:rFonts w:ascii="Times New Roman" w:hAnsi="Times New Roman"/>
          <w:b w:val="0"/>
          <w:i w:val="0"/>
          <w:sz w:val="24"/>
        </w:rPr>
        <w:t>6. Расчёт задолженности, процентов и неустойки.</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Займы между аффилированными компаниями суды проверяют на реальность и на «корпоративный» характер — особенно если у заёмщика есть другие кредиторы. Сохраните документы о цели займа и его использовании.</w:t>
      </w:r>
    </w:p>
    <w:p>
      <w:pPr>
        <w:spacing w:after="40" w:line="276" w:lineRule="auto"/>
        <w:jc w:val="both"/>
      </w:pPr>
      <w:r>
        <w:rPr>
          <w:rFonts w:ascii="Times New Roman" w:hAnsi="Times New Roman"/>
          <w:b w:val="0"/>
          <w:i/>
          <w:sz w:val="24"/>
        </w:rPr>
        <w:t>— Проценты за пользование займом (ст. 809 ГК РФ) — плата за кредит, они не снижаются по ст. 333 ГК РФ, в отличие от неустойки.</w:t>
      </w:r>
    </w:p>
    <w:p>
      <w:pPr>
        <w:spacing w:after="40" w:line="276" w:lineRule="auto"/>
        <w:jc w:val="both"/>
      </w:pPr>
      <w:r>
        <w:rPr>
          <w:rFonts w:ascii="Times New Roman" w:hAnsi="Times New Roman"/>
          <w:b w:val="0"/>
          <w:i/>
          <w:sz w:val="24"/>
        </w:rPr>
        <w:t>— Если заём выдан на срок «до востребования», сначала направьте требование о возврате: заём должен быть возвращён в течение 30 дней (абз. 2 п. 1 ст. 810 ГК РФ), и только потом подавайте иск.</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