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неустойки]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неустойки за нарушение сроков оплаты поставленного товара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(поставщиком) и ответчиком (покупателем) заключён договор поставки № [__] (далее — Договор). Пунктом [__] Договора установлено, что покупатель оплачивает каждую партию товара в течение [__] дней с даты поставки, а пунктом [__] — что за нарушение срока оплаты покупатель уплачивает пеню в размере [0,1] % от неоплаченной суммы за каждый день просрочки.</w:t>
      </w:r>
    </w:p>
    <w:p>
      <w:pPr>
        <w:spacing w:after="120" w:line="276" w:lineRule="auto"/>
        <w:ind w:firstLine="709"/>
        <w:jc w:val="both"/>
      </w:pPr>
      <w:r>
        <w:rPr>
          <w:rFonts w:ascii="Times New Roman" w:hAnsi="Times New Roman"/>
          <w:b w:val="0"/>
          <w:i w:val="0"/>
          <w:sz w:val="24"/>
        </w:rPr>
        <w:t>В период с «[дата]» по «[дата]» истец поставил ответчику товар на сумму [сумма] рублей по УПД, перечисленным в расчёте. Ответчик оплачивал товар с систематическим нарушением сроков — от [__] до [__] дней; последняя оплата произведена «[дата]» (платёжное поручение № [__]). На дату подачи иска основной долг погашен, однако неустойка за просрочку оплаты в размере [сумма] рублей ответчиком не уплачена.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506 Гражданского кодекса Российской Федерации (далее —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 Поэтому к отношениям сторон, помимо правил о поставке (статьи 506–524 ГК РФ), применяются общие положения о купле-продаже.</w:t>
      </w:r>
    </w:p>
    <w:p>
      <w:pPr>
        <w:spacing w:after="120" w:line="276" w:lineRule="auto"/>
        <w:ind w:firstLine="709"/>
        <w:jc w:val="both"/>
      </w:pPr>
      <w:r>
        <w:rPr>
          <w:rFonts w:ascii="Times New Roman" w:hAnsi="Times New Roman"/>
          <w:b/>
          <w:i w:val="0"/>
          <w:sz w:val="24"/>
        </w:rPr>
        <w:t>Срок оплаты товара.</w:t>
      </w:r>
      <w:r>
        <w:rPr>
          <w:rFonts w:ascii="Times New Roman" w:hAnsi="Times New Roman"/>
          <w:b w:val="0"/>
          <w:i w:val="0"/>
          <w:sz w:val="24"/>
        </w:rPr>
        <w:t xml:space="preserve"> Пунктом 1 статьи 516 ГК РФ предусмотрено: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 Согласно пункту 1 статьи 488 ГК РФ «В случае, когда договором купли-продажи предусмотрена оплата товара через определенное время после его передачи покупателю (продажа товара в кредит),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статьей 314 настоящего Кодекса.» Пунктом 3 статьи 486 ГК РФ установлено: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статьей 395 настоящего Кодекса.»</w:t>
      </w:r>
    </w:p>
    <w:p>
      <w:pPr>
        <w:spacing w:after="120" w:line="276" w:lineRule="auto"/>
        <w:ind w:firstLine="709"/>
        <w:jc w:val="both"/>
      </w:pPr>
      <w:r>
        <w:rPr>
          <w:rFonts w:ascii="Times New Roman" w:hAnsi="Times New Roman"/>
          <w:b/>
          <w:i w:val="0"/>
          <w:sz w:val="24"/>
        </w:rPr>
        <w:t>Погашение долга не освобождает от неустойки.</w:t>
      </w:r>
      <w:r>
        <w:rPr>
          <w:rFonts w:ascii="Times New Roman" w:hAnsi="Times New Roman"/>
          <w:b w:val="0"/>
          <w:i w:val="0"/>
          <w:sz w:val="24"/>
        </w:rPr>
        <w:t xml:space="preserve"> Ответственность за просрочку наступает с первого дня нарушения срока оплаты и не отпадает в связи с последующим погашением долга. Неустойка является самостоятельным обязательством ответчика, возникшим из нарушения условий Договора. Согласно пункту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pPr>
        <w:spacing w:after="120" w:line="276" w:lineRule="auto"/>
        <w:ind w:firstLine="709"/>
        <w:jc w:val="both"/>
      </w:pPr>
      <w:r>
        <w:rPr>
          <w:rFonts w:ascii="Times New Roman" w:hAnsi="Times New Roman"/>
          <w:b/>
          <w:i w:val="0"/>
          <w:sz w:val="24"/>
        </w:rPr>
        <w:t>Порядок зачисления платежей.</w:t>
      </w:r>
      <w:r>
        <w:rPr>
          <w:rFonts w:ascii="Times New Roman" w:hAnsi="Times New Roman"/>
          <w:b w:val="0"/>
          <w:i w:val="0"/>
          <w:sz w:val="24"/>
        </w:rPr>
        <w:t xml:space="preserve"> Ответчик в назначении платежей указывал [номера УПД / «оплата по договору»]. Статьёй 319 ГК РФ установлено: «Сумма произведенного платежа, недостаточная для исполнения денежного обязательства полностью, при отсутствии иного соглашения погашает прежде всего издержки кредитора по получению исполнения, затем - проценты, а в оставшейся части - основную сумму долга.» Истец зачислял поступившие суммы в погашение основного долга в порядке очерёдности поставок, неустойка из платежей не удерживалась, поэтому она подлежит взысканию в полном объёме.</w:t>
      </w:r>
    </w:p>
    <w:p>
      <w:pPr>
        <w:spacing w:after="120" w:line="276" w:lineRule="auto"/>
        <w:ind w:firstLine="709"/>
        <w:jc w:val="both"/>
      </w:pPr>
      <w:r>
        <w:rPr>
          <w:rFonts w:ascii="Times New Roman" w:hAnsi="Times New Roman"/>
          <w:b/>
          <w:i w:val="0"/>
          <w:sz w:val="24"/>
        </w:rPr>
        <w:t>Неустойка вместо процентов.</w:t>
      </w:r>
      <w:r>
        <w:rPr>
          <w:rFonts w:ascii="Times New Roman" w:hAnsi="Times New Roman"/>
          <w:b w:val="0"/>
          <w:i w:val="0"/>
          <w:sz w:val="24"/>
        </w:rPr>
        <w:t xml:space="preserve"> Пунктом 4 статьи 395 ГК РФ предусмотрено: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 Поэтому истец заявляет только договорную неустойку.</w:t>
      </w:r>
    </w:p>
    <w:p>
      <w:pPr>
        <w:spacing w:after="120" w:line="276" w:lineRule="auto"/>
        <w:ind w:firstLine="709"/>
        <w:jc w:val="both"/>
      </w:pPr>
      <w:r>
        <w:rPr>
          <w:rFonts w:ascii="Times New Roman" w:hAnsi="Times New Roman"/>
          <w:b/>
          <w:i w:val="0"/>
          <w:sz w:val="24"/>
        </w:rPr>
        <w:t>Расчёт неустойки.</w:t>
      </w:r>
      <w:r>
        <w:rPr>
          <w:rFonts w:ascii="Times New Roman" w:hAnsi="Times New Roman"/>
          <w:b w:val="0"/>
          <w:i w:val="0"/>
          <w:sz w:val="24"/>
        </w:rPr>
        <w:t xml:space="preserve"> Неустойка рассчитана отдельно по каждому УПД: со дня, следующего за последним днём срока оплаты, по день фактического поступления денег на счёт истца, на неоплаченную часть цены партии. Итоговая сумма — [сумма] рублей [с учётом ограничения в [__] %, установленного пунктом [__] Договора].</w:t>
      </w:r>
    </w:p>
    <w:p>
      <w:pPr>
        <w:spacing w:after="120" w:line="276" w:lineRule="auto"/>
        <w:ind w:firstLine="709"/>
        <w:jc w:val="both"/>
      </w:pPr>
      <w:r>
        <w:rPr>
          <w:rFonts w:ascii="Times New Roman" w:hAnsi="Times New Roman"/>
          <w:b/>
          <w:i w:val="0"/>
          <w:sz w:val="24"/>
        </w:rPr>
        <w:t>Основания для снижения неустойки отсутствуют.</w:t>
      </w:r>
      <w:r>
        <w:rPr>
          <w:rFonts w:ascii="Times New Roman" w:hAnsi="Times New Roman"/>
          <w:b w:val="0"/>
          <w:i w:val="0"/>
          <w:sz w:val="24"/>
        </w:rPr>
        <w:t xml:space="preserve"> Согласно пункту 1 статьи 333 ГК РФ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В силу пункта 2 той же статьи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Размер неустойки [0,1 % в день] обычен для делового оборота, согласован ответчиком добровольно, а просрочка длится [__] дней; доказательств явной несоразмерности и получения истцом необоснованной выгоды не имеется.</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Ответчик является коммерческой организацией [индивидуальным предпринимателем], договор заключён им в рамках предпринимательской деятельности, поэтому отсутствие денежных средств или нарушения со стороны его контрагентов не освобождают его от ответственности.</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уплатить неустойку за просрочку оплаты товара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Согласно пункту 1 статьи 196 ГК РФ «Общий срок исковой давности составляет три года со дня, определяемого в соответствии со статьей 200 настоящего Кодекса.» Требование о неустойке, начисляемой за каждый день просрочки, может быть предъявлено за три года, предшествующие подаче иска; все периоды расчёта находятся в этих пределах. Пунктом 3 статьи 202 ГК РФ установлено: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310, 319, 330, 331, 395, 401, 486, 488, 506, 516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неустойку за просрочку оплаты товара по договору поставки от «[дата]» № [__]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поставки.</w:t>
      </w:r>
    </w:p>
    <w:p>
      <w:pPr>
        <w:spacing w:after="40" w:line="276" w:lineRule="auto"/>
        <w:jc w:val="left"/>
      </w:pPr>
      <w:r>
        <w:rPr>
          <w:rFonts w:ascii="Times New Roman" w:hAnsi="Times New Roman"/>
          <w:b w:val="0"/>
          <w:i w:val="0"/>
          <w:sz w:val="24"/>
        </w:rPr>
        <w:t>4. Копии УПД (товарных накладных) на поставленный товар.</w:t>
      </w:r>
    </w:p>
    <w:p>
      <w:pPr>
        <w:spacing w:after="40" w:line="276" w:lineRule="auto"/>
        <w:jc w:val="left"/>
      </w:pPr>
      <w:r>
        <w:rPr>
          <w:rFonts w:ascii="Times New Roman" w:hAnsi="Times New Roman"/>
          <w:b w:val="0"/>
          <w:i w:val="0"/>
          <w:sz w:val="24"/>
        </w:rPr>
        <w:t>5. Копии платёжных поручений ответчика об оплате товара (выписка по счёту истца).</w:t>
      </w:r>
    </w:p>
    <w:p>
      <w:pPr>
        <w:spacing w:after="40" w:line="276" w:lineRule="auto"/>
        <w:jc w:val="left"/>
      </w:pPr>
      <w:r>
        <w:rPr>
          <w:rFonts w:ascii="Times New Roman" w:hAnsi="Times New Roman"/>
          <w:b w:val="0"/>
          <w:i w:val="0"/>
          <w:sz w:val="24"/>
        </w:rPr>
        <w:t>6. Акт сверки взаимных расчётов [если подписан].</w:t>
      </w:r>
    </w:p>
    <w:p>
      <w:pPr>
        <w:spacing w:after="40" w:line="276" w:lineRule="auto"/>
        <w:jc w:val="left"/>
      </w:pPr>
      <w:r>
        <w:rPr>
          <w:rFonts w:ascii="Times New Roman" w:hAnsi="Times New Roman"/>
          <w:b w:val="0"/>
          <w:i w:val="0"/>
          <w:sz w:val="24"/>
        </w:rPr>
        <w:t>7. Расчёт неустойки по каждой партии товара.</w:t>
      </w:r>
    </w:p>
    <w:p>
      <w:pPr>
        <w:spacing w:after="40" w:line="276" w:lineRule="auto"/>
        <w:jc w:val="left"/>
      </w:pPr>
      <w:r>
        <w:rPr>
          <w:rFonts w:ascii="Times New Roman" w:hAnsi="Times New Roman"/>
          <w:b w:val="0"/>
          <w:i w:val="0"/>
          <w:sz w:val="24"/>
        </w:rPr>
        <w:t>8.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9.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10.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11.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Это частая ситуация: покупатель годами платит с опозданием, а поставщик не хочет портить отношения. Неустойку можно взыскать за три года до подачи иска даже после того, как долг полностью погашен.</w:t>
      </w:r>
    </w:p>
    <w:p>
      <w:pPr>
        <w:spacing w:after="40" w:line="276" w:lineRule="auto"/>
        <w:jc w:val="both"/>
      </w:pPr>
      <w:r>
        <w:rPr>
          <w:rFonts w:ascii="Times New Roman" w:hAnsi="Times New Roman"/>
          <w:b w:val="0"/>
          <w:i/>
          <w:sz w:val="24"/>
        </w:rPr>
        <w:t>— В расчёте важно правильно определить срок оплаты каждой партии: от даты УПД, от даты получения счёта или иным образом — строго как указано в Договоре. Если в назначении платежа указан конкретный УПД, зачитывайте платёж именно в него.</w:t>
      </w:r>
    </w:p>
    <w:p>
      <w:pPr>
        <w:spacing w:after="40" w:line="276" w:lineRule="auto"/>
        <w:jc w:val="both"/>
      </w:pPr>
      <w:r>
        <w:rPr>
          <w:rFonts w:ascii="Times New Roman" w:hAnsi="Times New Roman"/>
          <w:b w:val="0"/>
          <w:i/>
          <w:sz w:val="24"/>
        </w:rPr>
        <w:t>— Ответчик вправе заявить о снижении неустойки (ст. 333 ГК РФ). Для предпринимателей снижение допускается только в исключительных случаях при доказанной необоснованной выгоде кредитора.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