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неустойки]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просрочку поставки товара по договору поставки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(покупателем) и ответчиком (поставщиком) заключён договор поставки № [__] (далее — Договор). Согласно спецификации (заявке) № [__] ответчик обязался поставить [наименование, количество товара] стоимостью [сумма] рублей в срок до «[дата]» [вариант: в течение [__] рабочих дней с даты согласования заявки].</w:t>
      </w:r>
    </w:p>
    <w:p>
      <w:pPr>
        <w:spacing w:after="120" w:line="276" w:lineRule="auto"/>
        <w:ind w:firstLine="709"/>
        <w:jc w:val="both"/>
      </w:pPr>
      <w:r>
        <w:rPr>
          <w:rFonts w:ascii="Times New Roman" w:hAnsi="Times New Roman"/>
          <w:b w:val="0"/>
          <w:i w:val="0"/>
          <w:sz w:val="24"/>
        </w:rPr>
        <w:t>Истец исполнил свои обязательства: [перечислил предоплату в размере [сумма] рублей платёжным поручением от «[дата]» № [__] / согласовал заявку и обеспечил приёмку]. Ответчик поставил товар с нарушением срока: [фактически товар передан «[дата]» по УПД № [__], просрочка — [__] дней] [вариант: товар на сумму [сумма] рублей не поставлен до настоящего времени].</w:t>
      </w:r>
    </w:p>
    <w:p>
      <w:pPr>
        <w:spacing w:after="120" w:line="276" w:lineRule="auto"/>
        <w:ind w:firstLine="709"/>
        <w:jc w:val="both"/>
      </w:pPr>
      <w:r>
        <w:rPr>
          <w:rFonts w:ascii="Times New Roman" w:hAnsi="Times New Roman"/>
          <w:b w:val="0"/>
          <w:i w:val="0"/>
          <w:sz w:val="24"/>
        </w:rPr>
        <w:t>Пунктом [__] Договора предусмотрено, что за нарушение срока поставки поставщик уплачивает покупателю неустойку (пеню) в размере [0,1] % от стоимости не поставленного в срок товара за каждый день просрочки. Неустойка в добровольном порядке не уплачена, претензия оставлена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Срок поставки.</w:t>
      </w:r>
      <w:r>
        <w:rPr>
          <w:rFonts w:ascii="Times New Roman" w:hAnsi="Times New Roman"/>
          <w:b w:val="0"/>
          <w:i w:val="0"/>
          <w:sz w:val="24"/>
        </w:rPr>
        <w:t xml:space="preserve">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Срок поставки согласован сторонами в спецификации и является для ответчика обязательным. Пунктом 1 статьи 511 ГК РФ установлено: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line="276" w:lineRule="auto"/>
        <w:ind w:firstLine="709"/>
        <w:jc w:val="both"/>
      </w:pPr>
      <w:r>
        <w:rPr>
          <w:rFonts w:ascii="Times New Roman" w:hAnsi="Times New Roman"/>
          <w:b/>
          <w:i w:val="0"/>
          <w:sz w:val="24"/>
        </w:rPr>
        <w:t>Неустойка за просрочку поставки.</w:t>
      </w:r>
      <w:r>
        <w:rPr>
          <w:rFonts w:ascii="Times New Roman" w:hAnsi="Times New Roman"/>
          <w:b w:val="0"/>
          <w:i w:val="0"/>
          <w:sz w:val="24"/>
        </w:rPr>
        <w:t xml:space="preserve"> Статьёй 521 ГК РФ предусмотрено: «Установленная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Соглашение о неустойке заключено в письменной форме, как того требует статья 331 ГК РФ: «Соглашение о неустойке должно быть совершено в письменной форме независимо от формы основного обязательства.»</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Неустойка начисляется на стоимость товара, не поставленного в срок, за каждый день просрочки: [сумма] руб. × [0,1] % × [__] дней (с «[дата]» по «[дата]») = [сумма] рублей. [Если товар не поставлен до сих пор — неустойка начисляется по день фактической поставки.] Расчёт по каждой партии прилагается.</w:t>
      </w:r>
    </w:p>
    <w:p>
      <w:pPr>
        <w:spacing w:after="120" w:line="276" w:lineRule="auto"/>
        <w:ind w:firstLine="709"/>
        <w:jc w:val="both"/>
      </w:pPr>
      <w:r>
        <w:rPr>
          <w:rFonts w:ascii="Times New Roman" w:hAnsi="Times New Roman"/>
          <w:b/>
          <w:i w:val="0"/>
          <w:sz w:val="24"/>
        </w:rPr>
        <w:t>Просрочка должника и ответственность без вины.</w:t>
      </w:r>
      <w:r>
        <w:rPr>
          <w:rFonts w:ascii="Times New Roman" w:hAnsi="Times New Roman"/>
          <w:b w:val="0"/>
          <w:i w:val="0"/>
          <w:sz w:val="24"/>
        </w:rPr>
        <w:t xml:space="preserve"> Согласно пункту 1 статьи 405 ГК РФ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Ссылки поставщика на задержку товара его собственными поставщиками или на рост цен по закону не являются основанием освобождения от ответственности.</w:t>
      </w:r>
    </w:p>
    <w:p>
      <w:pPr>
        <w:spacing w:after="120" w:line="276" w:lineRule="auto"/>
        <w:ind w:firstLine="709"/>
        <w:jc w:val="both"/>
      </w:pPr>
      <w:r>
        <w:rPr>
          <w:rFonts w:ascii="Times New Roman" w:hAnsi="Times New Roman"/>
          <w:b/>
          <w:i w:val="0"/>
          <w:sz w:val="24"/>
        </w:rPr>
        <w:t>Встречное исполнение не нарушено.</w:t>
      </w:r>
      <w:r>
        <w:rPr>
          <w:rFonts w:ascii="Times New Roman" w:hAnsi="Times New Roman"/>
          <w:b w:val="0"/>
          <w:i w:val="0"/>
          <w:sz w:val="24"/>
        </w:rPr>
        <w:t xml:space="preserve"> Срок поставки не зависел от действий истца: [предоплата внесена своевременно / заявка согласована «[дата]»]. Поэтому положения пункта 3 статьи 405 ГК РФ о просрочке кредитора к спору не применимы.</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[0,1 % в день] обычен для делового оборота, согласован ответчиком добровольно, а просрочка длится [__] дней;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неустойку за просрочку поставки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По требованию о неустойке срок исчисляется отдельно по каждому дню просрочки; в пределах трёх лет до подачи иска находится весь заявленный период (с «[дата]»). Кроме того,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314, 330, 331, 401, 405, 454, 506, 511, 521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неустойку за просрочку поставки товара по договору поставки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[Если товар не поставлен:] Взыскать с ответчика в пользу истца неустойку, начисляемую на стоимость непоставленного товара [сумма] рублей по ставке [0,1] % за каждый день просрочки с «[дата]» по день фактической поставки товара [с учётом ограничения, установленного Договором].</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и спецификации (заявки) со сроком поставки.</w:t>
      </w:r>
    </w:p>
    <w:p>
      <w:pPr>
        <w:spacing w:after="40" w:line="276" w:lineRule="auto"/>
        <w:jc w:val="left"/>
      </w:pPr>
      <w:r>
        <w:rPr>
          <w:rFonts w:ascii="Times New Roman" w:hAnsi="Times New Roman"/>
          <w:b w:val="0"/>
          <w:i w:val="0"/>
          <w:sz w:val="24"/>
        </w:rPr>
        <w:t>4. Копии платёжных поручений о предварительной оплате [если была].</w:t>
      </w:r>
    </w:p>
    <w:p>
      <w:pPr>
        <w:spacing w:after="40" w:line="276" w:lineRule="auto"/>
        <w:jc w:val="left"/>
      </w:pPr>
      <w:r>
        <w:rPr>
          <w:rFonts w:ascii="Times New Roman" w:hAnsi="Times New Roman"/>
          <w:b w:val="0"/>
          <w:i w:val="0"/>
          <w:sz w:val="24"/>
        </w:rPr>
        <w:t>5. Копии УПД (товарных, транспортных накладных) с датами фактической поставки.</w:t>
      </w:r>
    </w:p>
    <w:p>
      <w:pPr>
        <w:spacing w:after="40" w:line="276" w:lineRule="auto"/>
        <w:jc w:val="left"/>
      </w:pPr>
      <w:r>
        <w:rPr>
          <w:rFonts w:ascii="Times New Roman" w:hAnsi="Times New Roman"/>
          <w:b w:val="0"/>
          <w:i w:val="0"/>
          <w:sz w:val="24"/>
        </w:rPr>
        <w:t>6. Расчёт неустойки по каждой партии.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условие о неустойке: начисляется ли она на стоимость всего заказа или только непоставленной части, есть ли ограничение (например, не более 10 %). Расчёт от стоимости всего договора при частичной поставке суды обычно корректируют.</w:t>
      </w:r>
    </w:p>
    <w:p>
      <w:pPr>
        <w:spacing w:after="40" w:line="276" w:lineRule="auto"/>
        <w:jc w:val="both"/>
      </w:pPr>
      <w:r>
        <w:rPr>
          <w:rFonts w:ascii="Times New Roman" w:hAnsi="Times New Roman"/>
          <w:b w:val="0"/>
          <w:i/>
          <w:sz w:val="24"/>
        </w:rPr>
        <w:t>— Если Договор неустойку за просрочку поставки не предусматривает, взыскать можно только убытки (ст. 393 ГК РФ) — например, разницу в цене при закупке у другого поставщика (ст. 520, 524 ГК РФ).</w:t>
      </w:r>
    </w:p>
    <w:p>
      <w:pPr>
        <w:spacing w:after="40" w:line="276" w:lineRule="auto"/>
        <w:jc w:val="both"/>
      </w:pPr>
      <w:r>
        <w:rPr>
          <w:rFonts w:ascii="Times New Roman" w:hAnsi="Times New Roman"/>
          <w:b w:val="0"/>
          <w:i/>
          <w:sz w:val="24"/>
        </w:rPr>
        <w:t>— Поставщик почти всегда заявляет о снижении неустойки по ст. 333 ГК РФ — заранее приготовьте доводы о последствиях просрочки для вашего бизнеса (штрафы перед своими покупателями, простой производства).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