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вкладчик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банк</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[банк / страховая организация / микрофинансовая организация], лицензия Банка России № 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вклада + проценты + проценты по ст. 395 ГК РФ]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суммы вклада, процентов по вкладу, процентов за пользование чужими денежными средствами,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и ответчиком заключён договор банковского вклада [«__», срочный на [__] месяцев под [__] % годовых / до востребования] № [номер], внесено [сумма] рублей (приходный кассовый ордер / выписка).</w:t>
      </w:r>
    </w:p>
    <w:p>
      <w:pPr>
        <w:spacing w:after="120" w:line="276" w:lineRule="auto"/>
        <w:ind w:firstLine="709"/>
        <w:jc w:val="both"/>
      </w:pPr>
      <w:r>
        <w:rPr>
          <w:rFonts w:ascii="Times New Roman" w:hAnsi="Times New Roman"/>
          <w:b w:val="0"/>
          <w:i w:val="0"/>
          <w:sz w:val="24"/>
        </w:rPr>
        <w:t>«[дата]» [по окончании срока вклада / досрочно] истец потребовал выдать вклад с процентами. Ответчик [отказал, сославшись на «блокировку» по 115-ФЗ / отсутствие средств в кассе / проводимую проверку; выдал не полностью; не выдал без объяснения причин]. Вклад не выдан до настоящего времени.</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банковского вклада.</w:t>
      </w:r>
      <w:r>
        <w:rPr>
          <w:rFonts w:ascii="Times New Roman" w:hAnsi="Times New Roman"/>
          <w:b w:val="0"/>
          <w:i w:val="0"/>
          <w:sz w:val="24"/>
        </w:rPr>
        <w:t xml:space="preserve"> Пунктом 1 статьи 834 ГК РФ установлено: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Если иное не предусмотрено законом, по просьбе вкладчика-гражданина банк вместо выдачи вклада и процентов на него должен произвести перечисление денежных средств на указанный вкладчиком счет.» Пунктом 2: «Договор банковского вклада, в котором вкладчиком является гражданин, признается публичным договором (статья 426).»</w:t>
      </w:r>
    </w:p>
    <w:p>
      <w:pPr>
        <w:spacing w:after="120" w:line="276" w:lineRule="auto"/>
        <w:ind w:firstLine="709"/>
        <w:jc w:val="both"/>
      </w:pPr>
      <w:r>
        <w:rPr>
          <w:rFonts w:ascii="Times New Roman" w:hAnsi="Times New Roman"/>
          <w:b/>
          <w:i w:val="0"/>
          <w:sz w:val="24"/>
        </w:rPr>
        <w:t>Выдача по первому требованию.</w:t>
      </w:r>
      <w:r>
        <w:rPr>
          <w:rFonts w:ascii="Times New Roman" w:hAnsi="Times New Roman"/>
          <w:b w:val="0"/>
          <w:i w:val="0"/>
          <w:sz w:val="24"/>
        </w:rPr>
        <w:t xml:space="preserve"> Пунктом 2 статьи 837 ГК РФ: «По договору вклада любого вида, заключенному с гражданином, банк в любом случае обязан выдать по первому требованию вкладчика сумму вклада или ее часть и соответствующие проценты (за исключением вкладов, внесение которых удостоверено сберегательным сертификатом, условия которого не предусматривают право вкладчика на получение вклада по требованию).» Пунктом 4: «Условие договора об отказе гражданина от права на получение срочного вклада или вклада до востребования по его требованию ничтожно, за исключением случая, когда внесение вклада удостоверено сберегательным сертификатом, условия которого не предусматривают право вкладчика на получение вклада по требованию.» Пунктом 3 статьи 834 ГК РФ к отношениям по счёту, на который внесён вклад, применяются правила о договоре банковского счёта: «К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w:t>
      </w:r>
    </w:p>
    <w:p>
      <w:pPr>
        <w:spacing w:after="120" w:line="276" w:lineRule="auto"/>
        <w:ind w:firstLine="709"/>
        <w:jc w:val="both"/>
      </w:pPr>
      <w:r>
        <w:rPr>
          <w:rFonts w:ascii="Times New Roman" w:hAnsi="Times New Roman"/>
          <w:b/>
          <w:i w:val="0"/>
          <w:sz w:val="24"/>
        </w:rPr>
        <w:t>Сроки операций.</w:t>
      </w:r>
      <w:r>
        <w:rPr>
          <w:rFonts w:ascii="Times New Roman" w:hAnsi="Times New Roman"/>
          <w:b w:val="0"/>
          <w:i w:val="0"/>
          <w:sz w:val="24"/>
        </w:rPr>
        <w:t xml:space="preserve"> Абзацем вторым статьи 849 ГК РФ: «Банк обязан по распоряжению клиента выдавать или списывать со счета денежные средства клиента не позднее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w:t>
      </w:r>
    </w:p>
    <w:p>
      <w:pPr>
        <w:spacing w:after="120" w:line="276" w:lineRule="auto"/>
        <w:ind w:firstLine="709"/>
        <w:jc w:val="both"/>
      </w:pPr>
      <w:r>
        <w:rPr>
          <w:rFonts w:ascii="Times New Roman" w:hAnsi="Times New Roman"/>
          <w:b/>
          <w:i w:val="0"/>
          <w:sz w:val="24"/>
        </w:rPr>
        <w:t>Ответственность банка.</w:t>
      </w:r>
      <w:r>
        <w:rPr>
          <w:rFonts w:ascii="Times New Roman" w:hAnsi="Times New Roman"/>
          <w:b w:val="0"/>
          <w:i w:val="0"/>
          <w:sz w:val="24"/>
        </w:rPr>
        <w:t xml:space="preserve"> Статьёй 856 ГК РФ: «В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статьей 395 настоящего Кодекса, независимо от уплаты процентов, предусмотренных пунктом 1 статьи 852 настоящего Кодекса.» Пунктом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Досрочное востребование.</w:t>
      </w:r>
      <w:r>
        <w:rPr>
          <w:rFonts w:ascii="Times New Roman" w:hAnsi="Times New Roman"/>
          <w:b w:val="0"/>
          <w:i w:val="0"/>
          <w:sz w:val="24"/>
        </w:rPr>
        <w:t xml:space="preserve"> [Если срочный вклад востребован досрочно:] Пунктом 5 статьи 837 ГК РФ: «В случаях, когда срочный вклад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банковского вклада не предусмотрен иной размер процентов.»</w:t>
      </w:r>
    </w:p>
    <w:p>
      <w:pPr>
        <w:spacing w:after="120" w:line="276" w:lineRule="auto"/>
        <w:ind w:firstLine="709"/>
        <w:jc w:val="both"/>
      </w:pPr>
      <w:r>
        <w:rPr>
          <w:rFonts w:ascii="Times New Roman" w:hAnsi="Times New Roman"/>
          <w:b/>
          <w:i w:val="0"/>
          <w:sz w:val="24"/>
        </w:rPr>
        <w:t>Досудебный порядок соблюдён.</w:t>
      </w:r>
      <w:r>
        <w:rPr>
          <w:rFonts w:ascii="Times New Roman" w:hAnsi="Times New Roman"/>
          <w:b w:val="0"/>
          <w:i w:val="0"/>
          <w:sz w:val="24"/>
        </w:rPr>
        <w:t xml:space="preserve"> По требованиям потребителя финансовых услуг к финансовой организации (страховщику, банку, МФО) на сумму до 500 000 рублей Федеральным законом от 04.06.2018 № 123-ФЗ «Об уполномоченном по правам потребителей финансовых услуг» установлен обязательный досудебный порядок: обращение к финансовой организации, а затем к финансовому уполномоченному. Истец обратился к ответчику «[дата]», к финансовому уполномоченному «[дата]»; решением № [номер] от «[дата]» в удовлетворении требований отказано [требования удовлетворены частично / решение не исполнено], либо обращение не рассмотрено в установленный срок. Иск подан в течение 30 дней после вступления решения финансового уполномоченного в силу.</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834, 837, 849, 856 ГК РФ, статьями 13, 15, 17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сумму вклада [сумма] рублей и проценты по вкладу за период с «[дата]» по «[дата]» — [сумма] рублей.</w:t>
      </w:r>
    </w:p>
    <w:p>
      <w:pPr>
        <w:spacing w:after="120" w:line="276" w:lineRule="auto"/>
        <w:ind w:firstLine="709"/>
        <w:jc w:val="both"/>
      </w:pPr>
      <w:r>
        <w:rPr>
          <w:rFonts w:ascii="Times New Roman" w:hAnsi="Times New Roman"/>
          <w:b w:val="0"/>
          <w:i w:val="0"/>
          <w:sz w:val="24"/>
        </w:rPr>
        <w:t>2. Взыскать с ответчика проценты на сумму вклада по ст. 856, 395 ГК РФ с «[дата]» по «[дата]» в размере [сумма] рублей и далее по день выдачи.</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[сумма] рублей и штраф 50 % от присуждённой суммы.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Договор банковского вклада; документы о внесении средств.</w:t>
      </w:r>
    </w:p>
    <w:p>
      <w:pPr>
        <w:spacing w:after="40" w:line="276" w:lineRule="auto"/>
        <w:jc w:val="left"/>
      </w:pPr>
      <w:r>
        <w:rPr>
          <w:rFonts w:ascii="Times New Roman" w:hAnsi="Times New Roman"/>
          <w:b w:val="0"/>
          <w:i w:val="0"/>
          <w:sz w:val="24"/>
        </w:rPr>
        <w:t>5. Выписка по счёту вклада.</w:t>
      </w:r>
    </w:p>
    <w:p>
      <w:pPr>
        <w:spacing w:after="40" w:line="276" w:lineRule="auto"/>
        <w:jc w:val="left"/>
      </w:pPr>
      <w:r>
        <w:rPr>
          <w:rFonts w:ascii="Times New Roman" w:hAnsi="Times New Roman"/>
          <w:b w:val="0"/>
          <w:i w:val="0"/>
          <w:sz w:val="24"/>
        </w:rPr>
        <w:t>6. Заявление о выдаче вклада и отказ банка.</w:t>
      </w:r>
    </w:p>
    <w:p>
      <w:pPr>
        <w:spacing w:after="40" w:line="276" w:lineRule="auto"/>
        <w:jc w:val="left"/>
      </w:pPr>
      <w:r>
        <w:rPr>
          <w:rFonts w:ascii="Times New Roman" w:hAnsi="Times New Roman"/>
          <w:b w:val="0"/>
          <w:i w:val="0"/>
          <w:sz w:val="24"/>
        </w:rPr>
        <w:t>7. Решение финансового уполномоченного (или уведомление об отказе в принятии обращения / доказательство нарушения срока рассмотрения).</w:t>
      </w:r>
    </w:p>
    <w:p>
      <w:pPr>
        <w:spacing w:after="40" w:line="276" w:lineRule="auto"/>
        <w:jc w:val="left"/>
      </w:pPr>
      <w:r>
        <w:rPr>
          <w:rFonts w:ascii="Times New Roman" w:hAnsi="Times New Roman"/>
          <w:b w:val="0"/>
          <w:i w:val="0"/>
          <w:sz w:val="24"/>
        </w:rPr>
        <w:t>8. Расчёт процентов.</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10.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имущественным требованиям до 500 000 рублей к страховщикам, банкам и МФО до суда обязательно обращение к финансовому уполномоченному (Закон № 123-ФЗ); без решения финансового уполномоченного иск вернут или оставят без рассмотрения.</w:t>
      </w:r>
    </w:p>
    <w:p>
      <w:pPr>
        <w:spacing w:after="40" w:line="276" w:lineRule="auto"/>
        <w:jc w:val="both"/>
      </w:pPr>
      <w:r>
        <w:rPr>
          <w:rFonts w:ascii="Times New Roman" w:hAnsi="Times New Roman"/>
          <w:b w:val="0"/>
          <w:i/>
          <w:sz w:val="24"/>
        </w:rPr>
        <w:t>— Условие договора, ограничивающее право гражданина получить вклад по первому требованию, ничтожно (п. 4 ст. 837 ГК РФ); при досрочном получении срочного вклада проценты выплачиваются по ставке «до востребования», если договором не предусмотрен иной размер.</w:t>
      </w:r>
    </w:p>
    <w:p>
      <w:pPr>
        <w:spacing w:after="40" w:line="276" w:lineRule="auto"/>
        <w:jc w:val="both"/>
      </w:pPr>
      <w:r>
        <w:rPr>
          <w:rFonts w:ascii="Times New Roman" w:hAnsi="Times New Roman"/>
          <w:b w:val="0"/>
          <w:i/>
          <w:sz w:val="24"/>
        </w:rPr>
        <w:t>— Если у банка отозвана лицензия, обращайтесь сначала за страховым возмещением в АСВ (до 1,4 млн рублей), а иск предъявляйте в рамках ликвидации банка.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