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[долг за услуги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по оплате оказанных услуг и неустойки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(исполнителем) и ответчиком (заказчиком) заключён договор возмездного оказания услуг № [__] (далее — Договор), по которому истец обязался оказывать ответчику [вид услуг: клининговые / охранные / IT-сопровождение / бухгалтерские / маркетинговые / консультационные услуги], а ответчик — оплачивать их ежемесячно в течение [__] дней после подписания акта оказанных услуг. Стоимость услуг — [сумма] рублей в месяц [по тарифам приложения № [__]].</w:t>
      </w:r>
    </w:p>
    <w:p>
      <w:pPr>
        <w:spacing w:after="120" w:line="276" w:lineRule="auto"/>
        <w:ind w:firstLine="709"/>
        <w:jc w:val="both"/>
      </w:pPr>
      <w:r>
        <w:rPr>
          <w:rFonts w:ascii="Times New Roman" w:hAnsi="Times New Roman"/>
          <w:b w:val="0"/>
          <w:i w:val="0"/>
          <w:sz w:val="24"/>
        </w:rPr>
        <w:t>Истец оказал услуги за период с «[дата]» по «[дата]» на сумму [сумма] рублей, что подтверждается актами от «[дата]» № [__] [перечислить], подписанными ответчиком без замечаний [направленными ответчику и не подписанными без мотивированного отказа в срок, установленный пунктом [__] Договора, — по условиям Договора такие акты считаются принятыми].</w:t>
      </w:r>
    </w:p>
    <w:p>
      <w:pPr>
        <w:spacing w:after="120" w:line="276" w:lineRule="auto"/>
        <w:ind w:firstLine="709"/>
        <w:jc w:val="both"/>
      </w:pPr>
      <w:r>
        <w:rPr>
          <w:rFonts w:ascii="Times New Roman" w:hAnsi="Times New Roman"/>
          <w:b w:val="0"/>
          <w:i w:val="0"/>
          <w:sz w:val="24"/>
        </w:rPr>
        <w:t>Ответчик оплатил услуги частично — [сумма] рублей [не оплатил]. Задолженность — [сумма] рублей. Пунктом [__] Договора предусмотрена неустойка за просрочку оплаты в размере [0,1] % от неоплаченной суммы за каждый день.</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779 Гражданского кодекса Российской Федерации (далее —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Статьёй 783 ГК РФ установлено: «Общие положения о подряде (статьи 702 - 729) и положения о бытовом подряде (статьи 730 - 739) применяются к договору возмездного оказания услуг, если это не противоречит статьям 779 - 782 настоящего Кодекса, а также особенностям предмета договора возмездного оказания услуг.»</w:t>
      </w:r>
    </w:p>
    <w:p>
      <w:pPr>
        <w:spacing w:after="120" w:line="276" w:lineRule="auto"/>
        <w:ind w:firstLine="709"/>
        <w:jc w:val="both"/>
      </w:pPr>
      <w:r>
        <w:rPr>
          <w:rFonts w:ascii="Times New Roman" w:hAnsi="Times New Roman"/>
          <w:b/>
          <w:i w:val="0"/>
          <w:sz w:val="24"/>
        </w:rPr>
        <w:t>Обязанность оплатить услуги.</w:t>
      </w:r>
      <w:r>
        <w:rPr>
          <w:rFonts w:ascii="Times New Roman" w:hAnsi="Times New Roman"/>
          <w:b w:val="0"/>
          <w:i w:val="0"/>
          <w:sz w:val="24"/>
        </w:rPr>
        <w:t xml:space="preserve"> Пунктом 1 статьи 781 ГК РФ предусмотрено: «Заказчик обязан оплатить оказанные ему услуги в сроки и в порядке, которые указаны в договоре возмездного оказания услуг.»</w:t>
      </w:r>
    </w:p>
    <w:p>
      <w:pPr>
        <w:spacing w:after="120" w:line="276" w:lineRule="auto"/>
        <w:ind w:firstLine="709"/>
        <w:jc w:val="both"/>
      </w:pPr>
      <w:r>
        <w:rPr>
          <w:rFonts w:ascii="Times New Roman" w:hAnsi="Times New Roman"/>
          <w:b/>
          <w:i w:val="0"/>
          <w:sz w:val="24"/>
        </w:rPr>
        <w:t>Приёмка услуг.</w:t>
      </w:r>
      <w:r>
        <w:rPr>
          <w:rFonts w:ascii="Times New Roman" w:hAnsi="Times New Roman"/>
          <w:b w:val="0"/>
          <w:i w:val="0"/>
          <w:sz w:val="24"/>
        </w:rPr>
        <w:t xml:space="preserve"> Поскольку к услугам применяются общие положения о подряде, действует пункт 1 статьи 720 ГК РФ: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Ответчик претензий к объёму и качеству услуг не заявлял. [Если акты не подписаны:] Пунктом [__] Договора установлено, что при отсутствии мотивированного отказа в течение [__] дней услуги считаются принятыми; такое условие соответствует статье 309 ГК РФ.</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val="0"/>
          <w:i w:val="0"/>
          <w:sz w:val="24"/>
        </w:rPr>
        <w:t>Неустойка за период с «[дата]» по «[дата]» составляет [сумма] рублей (расчёт по каждому акту прилагается) и подлежит начислению до дня фактической оплаты. Пунктом 4 статьи 395 ГК РФ установлено: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pPr>
        <w:spacing w:after="120" w:line="276" w:lineRule="auto"/>
        <w:ind w:firstLine="709"/>
        <w:jc w:val="both"/>
      </w:pPr>
      <w:r>
        <w:rPr>
          <w:rFonts w:ascii="Times New Roman" w:hAnsi="Times New Roman"/>
          <w:b/>
          <w:i w:val="0"/>
          <w:sz w:val="24"/>
        </w:rPr>
        <w:t>Основания для снижения неустойки отсутствуют.</w:t>
      </w:r>
      <w:r>
        <w:rPr>
          <w:rFonts w:ascii="Times New Roman" w:hAnsi="Times New Roman"/>
          <w:b w:val="0"/>
          <w:i w:val="0"/>
          <w:sz w:val="24"/>
        </w:rPr>
        <w:t xml:space="preserve"> Согласно пункту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В силу пункта 2 той же статьи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Договор заключён ответчиком в рамках предпринимательской деятельности.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оказанные услуги в размере [сумма] рублей и неустойку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330, 331, 333, 401, 720, 779, 781, 783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по договору возмездного оказания услуг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неустойку за просрочку оплаты за период с «[дата]» по «[дата]» в размере [сумма] рублей и далее по ставке [0,1] % в день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оказания услуг с приложениями (тарифы, техническое задание).</w:t>
      </w:r>
    </w:p>
    <w:p>
      <w:pPr>
        <w:spacing w:after="40" w:line="276" w:lineRule="auto"/>
        <w:jc w:val="left"/>
      </w:pPr>
      <w:r>
        <w:rPr>
          <w:rFonts w:ascii="Times New Roman" w:hAnsi="Times New Roman"/>
          <w:b w:val="0"/>
          <w:i w:val="0"/>
          <w:sz w:val="24"/>
        </w:rPr>
        <w:t>4. Акты оказанных услуг и доказательства их направления заказчику; отчёты, журналы, переписка о ходе оказания услуг.</w:t>
      </w:r>
    </w:p>
    <w:p>
      <w:pPr>
        <w:spacing w:after="40" w:line="276" w:lineRule="auto"/>
        <w:jc w:val="left"/>
      </w:pPr>
      <w:r>
        <w:rPr>
          <w:rFonts w:ascii="Times New Roman" w:hAnsi="Times New Roman"/>
          <w:b w:val="0"/>
          <w:i w:val="0"/>
          <w:sz w:val="24"/>
        </w:rPr>
        <w:t>5. Платёжные поручения о частичной оплате; акт сверки [если подписан].</w:t>
      </w:r>
    </w:p>
    <w:p>
      <w:pPr>
        <w:spacing w:after="40" w:line="276" w:lineRule="auto"/>
        <w:jc w:val="left"/>
      </w:pPr>
      <w:r>
        <w:rPr>
          <w:rFonts w:ascii="Times New Roman" w:hAnsi="Times New Roman"/>
          <w:b w:val="0"/>
          <w:i w:val="0"/>
          <w:sz w:val="24"/>
        </w:rPr>
        <w:t>6. Расчёт задолженности и неустойки.</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Помимо актов, факт оказания услуг подтверждайте «первичкой» процесса: журналами охраны, графиками уборки, тикетами техподдержки, отчётами — суды требуют доказать реальность услуг, особенно в спорах на крупные суммы.</w:t>
      </w:r>
    </w:p>
    <w:p>
      <w:pPr>
        <w:spacing w:after="40" w:line="276" w:lineRule="auto"/>
        <w:jc w:val="both"/>
      </w:pPr>
      <w:r>
        <w:rPr>
          <w:rFonts w:ascii="Times New Roman" w:hAnsi="Times New Roman"/>
          <w:b w:val="0"/>
          <w:i/>
          <w:sz w:val="24"/>
        </w:rPr>
        <w:t>— Если ответчик заявит о некачественных услугах, напомните о п. 1 ст. 720 ГК РФ: о недостатках нужно было заявить при приёмке.</w:t>
      </w:r>
    </w:p>
    <w:p>
      <w:pPr>
        <w:spacing w:after="40" w:line="276" w:lineRule="auto"/>
        <w:jc w:val="both"/>
      </w:pPr>
      <w:r>
        <w:rPr>
          <w:rFonts w:ascii="Times New Roman" w:hAnsi="Times New Roman"/>
          <w:b w:val="0"/>
          <w:i/>
          <w:sz w:val="24"/>
        </w:rPr>
        <w:t>— Если договор абонентский (оплата за право требовать услуги), используйте шаблон о взыскании абонентской платы.</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