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[цена товара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заменить товар ненадлежащего качества,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приобрёл у ответчика [товар, модель, артикул] за [сумма] рублей (чек № __). В течение гарантийного срока выявлен недостаток: [описать].</w:t>
      </w:r>
    </w:p>
    <w:p>
      <w:pPr>
        <w:spacing w:after="120" w:line="276" w:lineRule="auto"/>
        <w:ind w:firstLine="709"/>
        <w:jc w:val="both"/>
      </w:pPr>
      <w:r>
        <w:rPr>
          <w:rFonts w:ascii="Times New Roman" w:hAnsi="Times New Roman"/>
          <w:b w:val="0"/>
          <w:i w:val="0"/>
          <w:sz w:val="24"/>
        </w:rPr>
        <w:t>«[дата]» истец предъявил ответчику требование о замене товара на [товар этой же марки (модели, артикула) / товар другой марки с перерасчётом цены] (претензия получена «[дата]»). Товар передан для проверки качества «[дата]» (акт № __). Срок замены истёк «[дата]», товар не заменён [в замене отказано], подменный товар на время замены не предоставлен.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замену.</w:t>
      </w:r>
      <w:r>
        <w:rPr>
          <w:rFonts w:ascii="Times New Roman" w:hAnsi="Times New Roman"/>
          <w:b w:val="0"/>
          <w:i w:val="0"/>
          <w:sz w:val="24"/>
        </w:rPr>
        <w:t xml:space="preserve"> Пунктом 1 статьи 18 Закона РФ от 07.02.1992 № 2300-1 «О защите прав потребителей» (далее — Закон) установлено: «Потребитель в случае обнаружения в товаре недостатков, если они не были оговорены продавцом, по своему выбору вправе:» «потребовать замены на товар этой же марки (этих же модели и (или) артикула)» «потребовать замены на такой же товар другой марки (модели, артикула) с соответствующим перерасчетом покупной цены»</w:t>
      </w:r>
    </w:p>
    <w:p>
      <w:pPr>
        <w:spacing w:after="120" w:line="276" w:lineRule="auto"/>
        <w:ind w:firstLine="709"/>
        <w:jc w:val="both"/>
      </w:pPr>
      <w:r>
        <w:rPr>
          <w:rFonts w:ascii="Times New Roman" w:hAnsi="Times New Roman"/>
          <w:b/>
          <w:i w:val="0"/>
          <w:sz w:val="24"/>
        </w:rPr>
        <w:t>Сроки замены.</w:t>
      </w:r>
      <w:r>
        <w:rPr>
          <w:rFonts w:ascii="Times New Roman" w:hAnsi="Times New Roman"/>
          <w:b w:val="0"/>
          <w:i w:val="0"/>
          <w:sz w:val="24"/>
        </w:rPr>
        <w:t xml:space="preserve"> Пунктом 1 статьи 21 Закона предусмотрено: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 «Если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 Абзацем четвёртым того же пункта: «Если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пунктом 2 статьи 20 настоящего Закона.» Пунктом 2: «Товар ненадлежащего качества должен быть заменен на новый товар, то есть на товар, не бывший в употреблении.» «При замене товара гарантийный срок исчисляется заново со дня передачи товара потребителю.»</w:t>
      </w:r>
    </w:p>
    <w:p>
      <w:pPr>
        <w:spacing w:after="120" w:line="276" w:lineRule="auto"/>
        <w:ind w:firstLine="709"/>
        <w:jc w:val="both"/>
      </w:pPr>
      <w:r>
        <w:rPr>
          <w:rFonts w:ascii="Times New Roman" w:hAnsi="Times New Roman"/>
          <w:b/>
          <w:i w:val="0"/>
          <w:sz w:val="24"/>
        </w:rPr>
        <w:t>Подменный товар.</w:t>
      </w:r>
      <w:r>
        <w:rPr>
          <w:rFonts w:ascii="Times New Roman" w:hAnsi="Times New Roman"/>
          <w:b w:val="0"/>
          <w:i w:val="0"/>
          <w:sz w:val="24"/>
        </w:rPr>
        <w:t xml:space="preserve"> Пунктом 2 статьи 20 Закона установлено: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Пунктом 2 той же статьи: «В случае невыполнения требований потребителя в сроки, предусмотренные статьями 20 - 22 настоящего Закона, потребитель вправе по своему выбору предъявить иные требования, установленные статьей 18 настоящего Закона.» Неустойка за период с «[дата]» по «[дата]» — [сумма] рублей.</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6 статьи 18 Закона: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17, 18, 20, 21, 23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заменить [товар] на новый товар [этой же марки (модели, артикула) / марки __ с перерасчётом цены] в течение [__] дней со дня вступления решения в силу.</w:t>
      </w:r>
    </w:p>
    <w:p>
      <w:pPr>
        <w:spacing w:after="120" w:line="276" w:lineRule="auto"/>
        <w:ind w:firstLine="709"/>
        <w:jc w:val="both"/>
      </w:pPr>
      <w:r>
        <w:rPr>
          <w:rFonts w:ascii="Times New Roman" w:hAnsi="Times New Roman"/>
          <w:b w:val="0"/>
          <w:i w:val="0"/>
          <w:sz w:val="24"/>
        </w:rPr>
        <w:t>2. Взыскать с ответчика неустойку за нарушение срока замены с «[дата]» по «[дата]» в размере [сумма] рублей и далее 1 % цены товара за каждый день до фактической замены.</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ind w:firstLine="709"/>
        <w:jc w:val="both"/>
      </w:pPr>
      <w:r>
        <w:rPr>
          <w:rFonts w:ascii="Times New Roman" w:hAnsi="Times New Roman"/>
          <w:b w:val="0"/>
          <w:i w:val="0"/>
          <w:sz w:val="24"/>
        </w:rPr>
        <w:t>4. [Вариант:] Если замена невозможна — принять отказ от договора и взыскать уплаченную сумму [сумма] рублей (п. 2 ст. 23 Закона).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Гарантийный талон; акт приёма товара на проверку качества.</w:t>
      </w:r>
    </w:p>
    <w:p>
      <w:pPr>
        <w:spacing w:after="40" w:line="276" w:lineRule="auto"/>
        <w:jc w:val="left"/>
      </w:pPr>
      <w:r>
        <w:rPr>
          <w:rFonts w:ascii="Times New Roman" w:hAnsi="Times New Roman"/>
          <w:b w:val="0"/>
          <w:i w:val="0"/>
          <w:sz w:val="24"/>
        </w:rPr>
        <w:t>5. Расчёт неустойки.</w:t>
      </w:r>
    </w:p>
    <w:p>
      <w:pPr>
        <w:spacing w:after="40" w:line="276" w:lineRule="auto"/>
        <w:jc w:val="left"/>
      </w:pPr>
      <w:r>
        <w:rPr>
          <w:rFonts w:ascii="Times New Roman" w:hAnsi="Times New Roman"/>
          <w:b w:val="0"/>
          <w:i w:val="0"/>
          <w:sz w:val="24"/>
        </w:rPr>
        <w:t>6.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7.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замену не произвели в срок, потребитель вправе сменить требование — например, на возврат денег (п. 2 ст. 23 Закона); это удобно заявить в иске как альтернативу.</w:t>
      </w:r>
    </w:p>
    <w:p>
      <w:pPr>
        <w:spacing w:after="40" w:line="276" w:lineRule="auto"/>
        <w:jc w:val="both"/>
      </w:pPr>
      <w:r>
        <w:rPr>
          <w:rFonts w:ascii="Times New Roman" w:hAnsi="Times New Roman"/>
          <w:b w:val="0"/>
          <w:i/>
          <w:sz w:val="24"/>
        </w:rPr>
        <w:t>— Подменный товар длительного пользования продавец обязан предоставить в течение трёх дней по вашему требованию (п. 2 ст. 20, абз. 4 п. 1 ст. 21 Закона), кроме товаров из специального перечня.</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