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2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алиментов на содержание нетрудоспособного нуждающегося родителя</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алиментов на содержание нетрудоспособного нуждающегося родителя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87 СК РФ: нетрудоспособность и нуждаемость родителя доказаны, а оснований для освобождения ответчика от обязанности по содержанию нет (части 1 и 2 статьи 379.7 ГПК РФ).</w:t>
      </w:r>
    </w:p>
    <w:p>
      <w:pPr>
        <w:spacing w:after="120" w:line="276" w:lineRule="auto"/>
        <w:ind w:firstLine="709"/>
        <w:jc w:val="both"/>
      </w:pPr>
      <w:r>
        <w:rPr>
          <w:rFonts w:ascii="Times New Roman" w:hAnsi="Times New Roman"/>
          <w:b/>
          <w:i w:val="0"/>
          <w:sz w:val="24"/>
        </w:rPr>
        <w:t>Обязанность детей содержать родителей.</w:t>
      </w:r>
      <w:r>
        <w:rPr>
          <w:rFonts w:ascii="Times New Roman" w:hAnsi="Times New Roman"/>
          <w:b w:val="0"/>
          <w:i w:val="0"/>
          <w:sz w:val="24"/>
        </w:rPr>
        <w:t xml:space="preserve"> Пунктом 1 статьи 87 Семейного кодекса Российской Федерации (далее — СК РФ) установлено: «Трудоспособные совершеннолетние дети обязаны содержать своих нетрудоспособных нуждающихся в помощи родителей и заботиться о них.» Согласно пункту 2 той же статьи «При отсутствии соглашения об уплате алиментов алименты на нетрудоспособных нуждающихся в помощи родителей взыскиваются с трудоспособных совершеннолетних детей в судебном порядке.»</w:t>
      </w:r>
    </w:p>
    <w:p>
      <w:pPr>
        <w:spacing w:after="120" w:line="276" w:lineRule="auto"/>
        <w:ind w:firstLine="709"/>
        <w:jc w:val="both"/>
      </w:pPr>
      <w:r>
        <w:rPr>
          <w:rFonts w:ascii="Times New Roman" w:hAnsi="Times New Roman"/>
          <w:b/>
          <w:i w:val="0"/>
          <w:sz w:val="24"/>
        </w:rPr>
        <w:t>Размер.</w:t>
      </w:r>
      <w:r>
        <w:rPr>
          <w:rFonts w:ascii="Times New Roman" w:hAnsi="Times New Roman"/>
          <w:b w:val="0"/>
          <w:i w:val="0"/>
          <w:sz w:val="24"/>
        </w:rPr>
        <w:t xml:space="preserve"> Пунктом 3 статьи 87 СК РФ предусмотрено: «Размер алиментов, взыскиваемых с каждого из детей, определяется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 Пунктом 4 той же статьи определено: «При определении размера алиментов суд вправе учесть всех трудоспособных совершеннолетних детей данного родителя независимо от того, предъявлено требование ко всем детям, к одному из них или к нескольким из них.» Истец просит взыскать алименты в твёрдой денежной сумме [сумма] рублей ежемесячно, что составляет [__] величины прожиточного минимума для пенсионеров в [субъект РФ].</w:t>
      </w:r>
    </w:p>
    <w:p>
      <w:pPr>
        <w:spacing w:after="120" w:line="276" w:lineRule="auto"/>
        <w:ind w:firstLine="709"/>
        <w:jc w:val="both"/>
      </w:pPr>
      <w:r>
        <w:rPr>
          <w:rFonts w:ascii="Times New Roman" w:hAnsi="Times New Roman"/>
          <w:b/>
          <w:i w:val="0"/>
          <w:sz w:val="24"/>
        </w:rPr>
        <w:t>Оснований для освобождения ответчика нет.</w:t>
      </w:r>
      <w:r>
        <w:rPr>
          <w:rFonts w:ascii="Times New Roman" w:hAnsi="Times New Roman"/>
          <w:b w:val="0"/>
          <w:i w:val="0"/>
          <w:sz w:val="24"/>
        </w:rPr>
        <w:t xml:space="preserve"> Пунктом 5 статьи 87 СК РФ установлено: «Дети могут быть освобождены от обязанности по содержанию своих нетрудоспособных нуждающихся в помощи родителей, если судом будет установлено, что родители уклонялись от выполнения обязанностей родителей.» «Дети освобождаются от уплаты алиментов родителям, лишенным родительских прав.» Истец родительских прав не лишался, от выполнения родительских обязанностей не уклонялся: [вырастил и воспитал ответчика, содержал его до совершеннолетия, помогал в получении образования — указать].</w:t>
      </w:r>
    </w:p>
    <w:p>
      <w:pPr>
        <w:spacing w:after="120" w:line="276" w:lineRule="auto"/>
        <w:ind w:firstLine="709"/>
        <w:jc w:val="both"/>
      </w:pPr>
      <w:r>
        <w:rPr>
          <w:rFonts w:ascii="Times New Roman" w:hAnsi="Times New Roman"/>
          <w:b/>
          <w:i w:val="0"/>
          <w:sz w:val="24"/>
        </w:rPr>
        <w:t>Индексация.</w:t>
      </w:r>
      <w:r>
        <w:rPr>
          <w:rFonts w:ascii="Times New Roman" w:hAnsi="Times New Roman"/>
          <w:b w:val="0"/>
          <w:i w:val="0"/>
          <w:sz w:val="24"/>
        </w:rPr>
        <w:t xml:space="preserve"> Пунктом 2 статьи 117 СК РФ установлено: «Размер алиментов, взыскиваемых по решению суда в твердой денежной сумме, в целях их индексации устанавливается судом кратным величине прожиточного минимума, определенной в соответствии с правилами пункта 1 настоящей статьи, в том числе размер алиментов может быть установлен в виде доли величины прожиточного минимума.» Поэтому истец просит определить алименты кратными величине прожиточного минимума.</w:t>
      </w:r>
    </w:p>
    <w:p>
      <w:pPr>
        <w:spacing w:after="120" w:line="276" w:lineRule="auto"/>
        <w:ind w:firstLine="709"/>
        <w:jc w:val="both"/>
      </w:pPr>
      <w:r>
        <w:rPr>
          <w:rFonts w:ascii="Times New Roman" w:hAnsi="Times New Roman"/>
          <w:b/>
          <w:i w:val="0"/>
          <w:sz w:val="24"/>
        </w:rPr>
        <w:t>С какого момента.</w:t>
      </w:r>
      <w:r>
        <w:rPr>
          <w:rFonts w:ascii="Times New Roman" w:hAnsi="Times New Roman"/>
          <w:b w:val="0"/>
          <w:i w:val="0"/>
          <w:sz w:val="24"/>
        </w:rPr>
        <w:t xml:space="preserve"> Согласно пункту 2 статьи 107 СК РФ «Алименты присуждаются с момента обращения в суд.» «Алименты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w:t>
      </w:r>
    </w:p>
    <w:p>
      <w:pPr>
        <w:spacing w:after="120" w:line="276" w:lineRule="auto"/>
        <w:ind w:firstLine="709"/>
        <w:jc w:val="both"/>
      </w:pPr>
      <w:r>
        <w:rPr>
          <w:rFonts w:ascii="Times New Roman" w:hAnsi="Times New Roman"/>
          <w:b/>
          <w:i w:val="0"/>
          <w:sz w:val="24"/>
        </w:rPr>
        <w:t>Нуждаемость доказана.</w:t>
      </w:r>
      <w:r>
        <w:rPr>
          <w:rFonts w:ascii="Times New Roman" w:hAnsi="Times New Roman"/>
          <w:b w:val="0"/>
          <w:i w:val="0"/>
          <w:sz w:val="24"/>
        </w:rPr>
        <w:t xml:space="preserve"> В силу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Нуждаемость подтверждается сравнением доходов истца с его необходимыми расходами — справками о пенсии, медицинскими назначениями, квитанциями.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 не уплачивается: подпунктом 2 пункта 1 статьи 333.36 Налогового кодекса Российской Федерации от её уплаты освобождены: «истцы - по искам о взыскании алиментов».</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87, 107, 117 СК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