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действий по возврату просроченной задолженности незаконными, запрете взаимодействия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действий по возврату просроченной задолженности незаконными, запрете взаимодействия и компенсации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6 и 7 Закона о защите прав физических лиц при возврате просроченной задолженности: частота звонков и способы взаимодействия нарушили установленные ограничения, что причинило истцу нравственные страдания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Ограничения при взыскании долга.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(далее — Закон № 230-ФЗ) установлено: «Не допускаются направленные на возврат просроченной задолженности действия кредитора или представителя кредитора, связанные в том числе с:» «применением к должнику и (или) иным лицам физической силы либо угрозой ее применения, угрозой убийством или причинения вреда здоровью» «уничтожением или повреждением имущества либо угрозой таких уничтожения или повреждения» «применением методов, опасных для жизни и здоровья должника и (или) иных лиц» «оказанием психологического давления на должника и (или) иных лиц, использованием выражений и совершением иных действий, унижающих честь и достоинство должника и (или) иных лиц» «любым другим неправомерным причинением вреда должнику и иным лицам или злоупотреблением правом.»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Ограничения по времени и частоте.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 Закона № 230-ФЗ: «По инициативе кредитора или представителя кредитора не допускается непосредственное взаимодействие с должником:» «в рабочие дни с 22 до 8 часов и в выходные и нерабочие праздничные дни с 20 до 9 часов по местному времени по месту жительства или пребывания должника, известному кредитору и (или) представителю кредитора» «посредством личных встреч более одного раза в течение календарной недели» «посредством телефонных переговоров или с использованием автоматизированного интеллектуального агента:» «более одного раза в сутки» «более двух раз в течение календарной недели» «более восьми раз в течение календарного месяца.»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Взаимодействие с третьими лицами.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 Закона № 230-ФЗ: «Направленное на возврат просроченной задолженности взаимодействие кредитора или представителя кредитора с любыми третьими лицами, под которыми для целей настоящей статьи понимаются члены семьи должника, родственники, иные проживающие с должником лица, соседи и любые другие физические лица, по инициативе кредитора или представителя кредитора может осуществляться только при одновременном соблюдении следующих условий:» «имеется согласие должника на осуществление направленного на возврат его просроченной задолженности взаимодействия с третьим лицом» «имеется согласие третьего лица на осуществление с ним взаимодействия.»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от взаимодействия.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8 Закона № 230-ФЗ: «Должник вправе направить кредитору и (или) представителю кредитора заявление, касающееся взаимодействия с должником способами, предусмотренными пунктами 1 и 2 части 1 статьи 4 настоящего Федерального закона, с указанием на:» «осуществление взаимодействия только через указанного должником представителя» «отказ от взаимодействия.» Частью 6 той же статьи: «Заявление должника об отказе от взаимодействия может быть направлено кредитору и (или) представителю кредитора не ранее чем через четыре месяца с даты возникновения просрочки исполнения должником обязательства. Заявление должника об отказе от взаимодействия, направленное им до истечения указанного срока, считается недействительным.» [Истец направил заявление об отказе от взаимодействия «[дата]» — по истечении четырёх месяцев с даты просрочки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Разглашение сведений о долге.</w:t>
      </w:r>
      <w:r>
        <w:rPr>
          <w:rFonts w:ascii="Times New Roman" w:hAnsi="Times New Roman"/>
          <w:b w:val="0"/>
          <w:i w:val="0"/>
          <w:sz w:val="24"/>
        </w:rPr>
        <w:t xml:space="preserve"> Сведения о задолженности являются персональными данными должника. Статьёй 7 Федерального закона «О персональных данных»: «Операторы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законом.» Частью 2 статьи 24 того же Закона: «Моральный вред, причиненный субъекту персональных данных вследствие нарушения его прав, нарушения правил обработки персональных данных, установленных настоящим Федеральным законом, а также требований к защите персональных данных, установленных в соответствии с настоящим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Частная жизнь, честь и достоинство.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152.2 ГК РФ: «Если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жизни.» Пунктом 2: «Стороны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сторонах.» Пунктом 1 статьи 150 ГК РФ: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Пресечение нарушения.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150 ГК РФ: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кредитора за привлечённое лицо.</w:t>
      </w:r>
      <w:r>
        <w:rPr>
          <w:rFonts w:ascii="Times New Roman" w:hAnsi="Times New Roman"/>
          <w:b w:val="0"/>
          <w:i w:val="0"/>
          <w:sz w:val="24"/>
        </w:rPr>
        <w:t xml:space="preserve"> Кредитор, поручивший взыскание агентству, отвечает перед должником за его действия как за свои (п. 1 ст. 403 ГК РФ — при наличии договорных отношений); агентство отвечает за собственные действия по статье 1064 ГК РФ: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Неправомерные действия ответчика нарушают личные неимущественные права истца — неприкосновенность частной жизни, честь и достоинство.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6, 7, 8 Федерального закона № 230-ФЗ, статьями 151, 1101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