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микрофинансовая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незаконным начисления процентов, неустойки и иных платежей сверх установленного законом предела, взыскании излишне уплаченного,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незаконным начисления процентов, неустойки и иных платежей сверх установленного законом предела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12 Закона о микрофинансовой деятельности и статью 5 Закона о потребительском кредите: начисления превысили установленный законом предел полной стоимости и размера платежей (части 1 и 2 статьи 379.7 ГПК РФ).</w:t>
      </w:r>
    </w:p>
    <w:p>
      <w:pPr>
        <w:spacing w:after="120" w:line="276" w:lineRule="auto"/>
        <w:ind w:firstLine="709"/>
        <w:jc w:val="both"/>
      </w:pPr>
      <w:r>
        <w:rPr>
          <w:rFonts w:ascii="Times New Roman" w:hAnsi="Times New Roman"/>
          <w:b/>
          <w:i w:val="0"/>
          <w:sz w:val="24"/>
        </w:rPr>
        <w:t>Предельная ставка.</w:t>
      </w:r>
      <w:r>
        <w:rPr>
          <w:rFonts w:ascii="Times New Roman" w:hAnsi="Times New Roman"/>
          <w:b w:val="0"/>
          <w:i w:val="0"/>
          <w:sz w:val="24"/>
        </w:rPr>
        <w:t xml:space="preserve"> Частью 23 статьи 5 Федерального закона от 21.12.2013 № 353-ФЗ «О потребительском кредите (займе)» (далее — Закон № 353-ФЗ) установлено: «Процентная ставка по договору потребительского кредита (займа) не может превышать 0,8 процента в день.»</w:t>
      </w:r>
    </w:p>
    <w:p>
      <w:pPr>
        <w:spacing w:after="120" w:line="276" w:lineRule="auto"/>
        <w:ind w:firstLine="709"/>
        <w:jc w:val="both"/>
      </w:pPr>
      <w:r>
        <w:rPr>
          <w:rFonts w:ascii="Times New Roman" w:hAnsi="Times New Roman"/>
          <w:b/>
          <w:i w:val="0"/>
          <w:sz w:val="24"/>
        </w:rPr>
        <w:t>Предельный размер начислений.</w:t>
      </w:r>
      <w:r>
        <w:rPr>
          <w:rFonts w:ascii="Times New Roman" w:hAnsi="Times New Roman"/>
          <w:b w:val="0"/>
          <w:i w:val="0"/>
          <w:sz w:val="24"/>
        </w:rPr>
        <w:t xml:space="preserve"> Частью 24 статьи 5 Закона № 353-ФЗ: «По договору потребительского кредита (займа), срок возврата потребительского кредита (займа) по которому на момент его заключения не превышает одного года, не допускается начисление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после того, как сумма начисленных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(далее - фиксируемая сумма платежей), достигнет 100 процентов от суммы предоставленного потребительского кредита (займа). Условие, содержащее запрет, установленный настоящей частью, должно быть указано на первой странице договора потребительского кредита (займа), срок возврата потребительского кредита (займа) по которому на момент его заключения не превышает одного года, перед таблицей, содержащей индивидуальные условия договора потребительского кредита (займа).»</w:t>
      </w:r>
    </w:p>
    <w:p>
      <w:pPr>
        <w:spacing w:after="120" w:line="276" w:lineRule="auto"/>
        <w:ind w:firstLine="709"/>
        <w:jc w:val="both"/>
      </w:pPr>
      <w:r>
        <w:rPr>
          <w:rFonts w:ascii="Times New Roman" w:hAnsi="Times New Roman"/>
          <w:b/>
          <w:i w:val="0"/>
          <w:sz w:val="24"/>
        </w:rPr>
        <w:t>Ростовщические проценты.</w:t>
      </w:r>
      <w:r>
        <w:rPr>
          <w:rFonts w:ascii="Times New Roman" w:hAnsi="Times New Roman"/>
          <w:b w:val="0"/>
          <w:i w:val="0"/>
          <w:sz w:val="24"/>
        </w:rPr>
        <w:t xml:space="preserve"> Пунктом 5 статьи 809 ГК РФ: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pPr>
        <w:spacing w:after="120" w:line="276" w:lineRule="auto"/>
        <w:ind w:firstLine="709"/>
        <w:jc w:val="both"/>
      </w:pPr>
      <w:r>
        <w:rPr>
          <w:rFonts w:ascii="Times New Roman" w:hAnsi="Times New Roman"/>
          <w:b/>
          <w:i w:val="0"/>
          <w:sz w:val="24"/>
        </w:rPr>
        <w:t>Очерёдность погашения.</w:t>
      </w:r>
      <w:r>
        <w:rPr>
          <w:rFonts w:ascii="Times New Roman" w:hAnsi="Times New Roman"/>
          <w:b w:val="0"/>
          <w:i w:val="0"/>
          <w:sz w:val="24"/>
        </w:rPr>
        <w:t xml:space="preserve"> Частью 20 статьи 5 Закона № 353-ФЗ: «Сумма произведенного заемщиком платежа по договору потребительского кредита (займа) в случае, если она недостаточна для полного исполнения обязательств заемщика по договору потребительского кредита (займа), погашает задолженность заемщика в следующей очередности:» «задолженность по процентам» «задолженность по основному долгу» «проценты, начисленные за текущий период платежей» «сумма основного долга за текущий период платежей» «неустойка (штраф, пеня) в размере, определенном в соответствии с частью 21 настоящей статьи» «иные платежи, предусмотренные законодательством Российской Федерации о потребительском кредите (займе) или договором потребительского кредита (займа).»</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Начисления сверх установленных законом пределов не порождают обязанности заёмщика; уплаченное сверх них является неосновательным обогащением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Недопустимые условия.</w:t>
      </w:r>
      <w:r>
        <w:rPr>
          <w:rFonts w:ascii="Times New Roman" w:hAnsi="Times New Roman"/>
          <w:b w:val="0"/>
          <w:i w:val="0"/>
          <w:sz w:val="24"/>
        </w:rPr>
        <w:t xml:space="preserve"> Пунктом 1 статьи 16 Закона РФ «О защите прав потребителей»: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 6 Федерального закона «О потребительском кредите (займе)», статьёй 12 Федерального закона «О микрофинансовой деятельности», статьёй 809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