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15 п. 1 ст. 333.36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лишении родительских прав и взыскании алиментов</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лишении родительских прав и взыскании алиментов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69 СК РФ: злостное уклонение ответчика от обязанностей родителя подтверждено, а разъяснения Пленума Верховного Суда РФ об основаниях лишения родительских прав не учтены (части 1 и 2 статьи 379.7 ГПК РФ).</w:t>
      </w:r>
    </w:p>
    <w:p>
      <w:pPr>
        <w:spacing w:after="120" w:line="276" w:lineRule="auto"/>
        <w:ind w:firstLine="709"/>
        <w:jc w:val="both"/>
      </w:pPr>
      <w:r>
        <w:rPr>
          <w:rFonts w:ascii="Times New Roman" w:hAnsi="Times New Roman"/>
          <w:b/>
          <w:i w:val="0"/>
          <w:sz w:val="24"/>
        </w:rPr>
        <w:t>Основания лишения родительских прав.</w:t>
      </w:r>
      <w:r>
        <w:rPr>
          <w:rFonts w:ascii="Times New Roman" w:hAnsi="Times New Roman"/>
          <w:b w:val="0"/>
          <w:i w:val="0"/>
          <w:sz w:val="24"/>
        </w:rPr>
        <w:t xml:space="preserve"> Статьёй 69 Семейного кодекса Российской Федерации (далее — СК РФ) установлено: «Родители (один из них) могут быть лишены родительских прав, если они:» «уклоняются от выполнения обязанностей родителей, в том числе при злостном уклонении от уплаты алиментов» «отказываются без уважительных причин взять своего ребенка из родильного дома (отделения) либо из иной медицинской организации, образовательной организации, организации социального обслуживания или из аналогичных организаций» «злоупотребляют своими родительскими правами» «жестоко обращаются с детьми, в том числе осуществляют физическое или психическое насилие над ними, покушаются на их половую неприкосновенность» «являются больными хроническим алкоголизмом или наркоманией» «совершили умышленное преступление против жизни или здоровья своих детей, другого родителя детей, супруга, в том числе не являющегося родителем детей, либо против жизни или здоровья иного члена семьи.»</w:t>
      </w:r>
    </w:p>
    <w:p>
      <w:pPr>
        <w:spacing w:after="120" w:line="276" w:lineRule="auto"/>
        <w:ind w:firstLine="709"/>
        <w:jc w:val="both"/>
      </w:pPr>
      <w:r>
        <w:rPr>
          <w:rFonts w:ascii="Times New Roman" w:hAnsi="Times New Roman"/>
          <w:b w:val="0"/>
          <w:i w:val="0"/>
          <w:sz w:val="24"/>
        </w:rPr>
        <w:t>В действиях ответчика имеются основания, предусмотренные абзацем [вторым / четвёртым / пятым / шестым] статьи 69 СК РФ: [кратко соотнести факты с основанием]. Уклонение от обязанностей носит виновный и длительный характер; уважительных причин (болезнь, тяжёлое стечение обстоятельств) нет.</w:t>
      </w:r>
    </w:p>
    <w:p>
      <w:pPr>
        <w:spacing w:after="120" w:line="276" w:lineRule="auto"/>
        <w:ind w:firstLine="709"/>
        <w:jc w:val="both"/>
      </w:pPr>
      <w:r>
        <w:rPr>
          <w:rFonts w:ascii="Times New Roman" w:hAnsi="Times New Roman"/>
          <w:b w:val="0"/>
          <w:i w:val="0"/>
          <w:sz w:val="24"/>
        </w:rPr>
        <w:t>Разъяснения о применении этих норм даны в постановлении Пленума Верховного Суда РФ от 14.11.2017 № 44 «О практике применения законодательства при разрешении споров, связанных с защитой прав и законных интересов ребенка при непосредственной угрозе его жизни или здоровью, а также при ограничении или лишении родительских прав». Суд оценивает поведение родителя в совокупности, исходя прежде всего из интересов ребёнка.</w:t>
      </w:r>
    </w:p>
    <w:p>
      <w:pPr>
        <w:spacing w:after="120" w:line="276" w:lineRule="auto"/>
        <w:ind w:firstLine="709"/>
        <w:jc w:val="both"/>
      </w:pPr>
      <w:r>
        <w:rPr>
          <w:rFonts w:ascii="Times New Roman" w:hAnsi="Times New Roman"/>
          <w:b/>
          <w:i w:val="0"/>
          <w:sz w:val="24"/>
        </w:rPr>
        <w:t>Обязанности родителя.</w:t>
      </w:r>
      <w:r>
        <w:rPr>
          <w:rFonts w:ascii="Times New Roman" w:hAnsi="Times New Roman"/>
          <w:b w:val="0"/>
          <w:i w:val="0"/>
          <w:sz w:val="24"/>
        </w:rPr>
        <w:t xml:space="preserve"> Пунктом 1 статьи 63 СК РФ определено: «Родители имеют право и обязаны воспитывать своих детей.» «Родители несут ответственность за воспитание и развитие своих детей. Они обязаны заботиться о здоровье, физическом, психическом, духовном и нравственном развитии своих детей.» В силу пункта 1 статьи 65 СК РФ «Родительские права не могут осуществляться в противоречии с интересами детей. Обеспечение интересов детей должно быть предметом основной заботы их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Пунктом 1 статьи 70 СК РФ установлено: «Лишение родительских прав производится в судебном порядке.» «Дела о лишении родительских прав рассматриваются по заявлению одного из родителей или лиц, их заменяющих, заявлению прокурора, а также по заявлениям органов или организаций, на которые возложены обязанности по охране прав несовершеннолетних детей (органов опеки и попечительства, комиссий по делам несовершеннолетних, организаций для детей-сирот и детей, оставшихся без попечения родителей, и других).» Пунктом 2 той же статьи предусмотрено: «Дела о лишении родительских прав рассматриваются с участием прокурора и органа опеки и попечительства.» Согласно пункту 3 статьи 70 СК РФ «При рассмотрении дела о лишении родительских прав суд решает вопрос о взыскании алиментов на ребенка с родителей (одного из них), лишенных родительских прав.»</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71 СК РФ определено: «Родители, лишенные родительских прав, теряют все права, основанные на факте родства с ребенком, в отношении которого они были лишены родительских прав, в том числе право на получение от него содержания (статья 87 настоящего Кодекса), а также право на льготы и государственные пособия, установленные для граждан, имеющих детей.» В силу пункта 2 той же статьи «Лишение родительских прав не освобождает родителей от обязанности содержать своего ребенка.» Пунктом 4 установлено: «Ребенок, в отношении которого родители (один из них) лишены родительских прав, сохраняет право собственности на жилое помещение или право пользования жилым помещением, а также сохраняет имущественные права, основанные на факте родства с родителями и другими родственниками, в том числе право на получение наследства.»</w:t>
      </w:r>
    </w:p>
    <w:p>
      <w:pPr>
        <w:spacing w:after="120" w:line="276" w:lineRule="auto"/>
        <w:ind w:firstLine="709"/>
        <w:jc w:val="both"/>
      </w:pPr>
      <w:r>
        <w:rPr>
          <w:rFonts w:ascii="Times New Roman" w:hAnsi="Times New Roman"/>
          <w:b/>
          <w:i w:val="0"/>
          <w:sz w:val="24"/>
        </w:rPr>
        <w:t>Алименты.</w:t>
      </w:r>
      <w:r>
        <w:rPr>
          <w:rFonts w:ascii="Times New Roman" w:hAnsi="Times New Roman"/>
          <w:b w:val="0"/>
          <w:i w:val="0"/>
          <w:sz w:val="24"/>
        </w:rPr>
        <w:t xml:space="preserve"> Поскольку ответчик содержание ребёнку не предоставляет, алименты подлежат взысканию по пункту 1 статьи 81 СК РФ: «При отсутствии соглашения об уплате алиментов алименты на несовершеннолетних детей взыскиваются судом с их родителей ежемесячно в размере: на одного ребенка - одной четверти, на двух детей - одной трети, на трех и более детей - половины заработка и (или) иного дохода родителей.»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 не уплачивается: подпунктом 15 пункта 1 статьи 333.36 Налогового кодекса Российской Федерации от её уплаты освобождены: «истцы - при рассмотрении дел о защите прав и законных интересов ребенка». [Если суд не признает спор делом о защите прав ребёнка, пошлина уплачивается по подпункту 20 пункта 1 статьи 333.19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63, 69, 70, 71 СК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