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кассационного суда общей юрисдикции]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первой инстанции]</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Истец (заявитель кассационной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5000 руб. для физического лица / 20 000 руб. для организации (подп. 20 п. 1 ст. 333.19 НК РФ)</w:t>
      </w:r>
    </w:p>
    <w:p>
      <w:pPr>
        <w:spacing w:after="0" w:line="276" w:lineRule="auto"/>
        <w:jc w:val="center"/>
      </w:pPr>
      <w:r>
        <w:rPr>
          <w:rFonts w:ascii="Times New Roman" w:hAnsi="Times New Roman"/>
          <w:b/>
          <w:i w:val="0"/>
          <w:sz w:val="24"/>
        </w:rPr>
        <w:t>КАССАЦИОННАЯ ЖАЛОБА</w:t>
      </w:r>
    </w:p>
    <w:p>
      <w:pPr>
        <w:spacing w:after="240" w:line="276" w:lineRule="auto"/>
        <w:jc w:val="center"/>
      </w:pPr>
      <w:r>
        <w:rPr>
          <w:rFonts w:ascii="Times New Roman" w:hAnsi="Times New Roman"/>
          <w:b/>
          <w:i w:val="0"/>
          <w:sz w:val="24"/>
        </w:rPr>
        <w:t>на решение [наименование суда] от «[дата]» и апелляционное определение [наименование суда] от «[дата]» по делу № [номер] о признании отказа от наследства недействительным</w:t>
      </w:r>
    </w:p>
    <w:p>
      <w:pPr>
        <w:spacing w:after="120" w:line="276" w:lineRule="auto"/>
        <w:jc w:val="center"/>
      </w:pPr>
      <w:r>
        <w:rPr>
          <w:rFonts w:ascii="Times New Roman" w:hAnsi="Times New Roman"/>
          <w:b/>
          <w:i w:val="0"/>
          <w:sz w:val="24"/>
        </w:rPr>
        <w:t>I. Обжалуемые судебные постановления</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в удовлетворении исковых требований [Ф. И. О. (наименование) истца] к [Ф. И. О. (наименование) ответчика] о признании отказа от наследства недействительным отказано. Апелляционным определением [наименование суда апелляционной инстанции] от «[дата]» решение оставлено без изменения, апелляционная жалоба истца — без удовлетворения [вариант: решение об удовлетворении иска отменено, принято новое решение об отказе в иске]. Истец считает судебные постановления незаконными.</w:t>
      </w:r>
    </w:p>
    <w:p>
      <w:pPr>
        <w:spacing w:after="120" w:line="276" w:lineRule="auto"/>
        <w:ind w:firstLine="709"/>
        <w:jc w:val="both"/>
      </w:pPr>
      <w:r>
        <w:rPr>
          <w:rFonts w:ascii="Times New Roman" w:hAnsi="Times New Roman"/>
          <w:b/>
          <w:i w:val="0"/>
          <w:sz w:val="24"/>
        </w:rPr>
        <w:t>Право и срок кассационного обжалования.</w:t>
      </w:r>
      <w:r>
        <w:rPr>
          <w:rFonts w:ascii="Times New Roman" w:hAnsi="Times New Roman"/>
          <w:b w:val="0"/>
          <w:i w:val="0"/>
          <w:sz w:val="24"/>
        </w:rPr>
        <w:t xml:space="preserve"> Абзацем первым части 1 статьи 376 ГПК РФ: «Вступившие в законную силу судебные постановления, указанные в части второй статьи 377 настоящего Кодекса, могут быть обжалованы в порядке, установленном настоящим параграфом, в кассационный суд общей юрисдикции лицами, участвующими в деле, и другими лицами, если их права и законные интересы нарушены судебными постановлениями.» Абзацем вторым той же части: «Кассационные жалоба, представление могут быть поданы в кассационный суд общей юрисдикции при условии, что лицами, указанными в абзаце первом настоящей части, были исчерпаны иные установленные настоящим Кодексом способы обжалования судебного постановления до дня вступления его в законную силу.» Частью 1 статьи 376.1 ГПК РФ: «Кассационные жалоба, представление могут быть поданы в кассационный суд общей юрисдикции в срок, не превышающий трех месяцев со дня вступления в законную силу обжалуемого судебного постановления, если иные сроки не установлены настоящим Кодексом.» «В случае, если судебное постановление было обжаловано в суд апелляционной инстанции, трехмесячный срок подачи кассационных жалобы, представления в кассационный суд общей юрисдикции исчисляется со дня изготовления мотивированного апелляционного определения.» Апелляционное определение принято «[дата]», срок истекает «[дата]». Жалоба подаётся через суд первой инстанции (часть 1 статьи 377 ГПК РФ: «Кассационные жалоба, представление подаются в кассационный суд общей юрисдикции через суд первой инстанции.»).</w:t>
      </w:r>
    </w:p>
    <w:p>
      <w:pPr>
        <w:spacing w:after="120" w:line="276" w:lineRule="auto"/>
        <w:jc w:val="center"/>
      </w:pPr>
      <w:r>
        <w:rPr>
          <w:rFonts w:ascii="Times New Roman" w:hAnsi="Times New Roman"/>
          <w:b/>
          <w:i w:val="0"/>
          <w:sz w:val="24"/>
        </w:rPr>
        <w:t>II. Основания для отмены судебных постановлений</w:t>
      </w:r>
    </w:p>
    <w:p>
      <w:pPr>
        <w:spacing w:after="120" w:line="276" w:lineRule="auto"/>
        <w:ind w:firstLine="709"/>
        <w:jc w:val="both"/>
      </w:pPr>
      <w:r>
        <w:rPr>
          <w:rFonts w:ascii="Times New Roman" w:hAnsi="Times New Roman"/>
          <w:b w:val="0"/>
          <w:i w:val="0"/>
          <w:sz w:val="24"/>
        </w:rPr>
        <w:t>Частью 1 статьи 379.7 ГПК РФ установлено: «Основаниями для отмены или изменения судебных постановлений кассационным судом общей юрисдикции являются несоответствие выводов суда, содержащихся в обжалуемом судебном постановлении, фактическим обстоятельствам дела, установленным судами первой и апелляционной инстанций, нарушение либо неправильное применение норм материального права или норм процессуального права.» Частью 2 той же статьи: «2. Неправильным применением норм материального права являются: 1) неприменение закона, подлежащего применению; 2) применение закона, не подлежащего применению; 3) неправильное истолкование закона.» Кассационный суд проверяет именно правильность применения и толкования норм права (часть 1 статьи 379.6 ГПК РФ: «Кассационный суд общей юрисдикции проверяет законность судебных постановлений, принятых судами первой и апелляционной инстанций,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 в пределах доводов, содержащихся в кассационных жалобе, представлении, если иное не предусмотрено настоящим Кодексом.»).</w:t>
      </w:r>
    </w:p>
    <w:p>
      <w:pPr>
        <w:spacing w:after="120" w:line="276" w:lineRule="auto"/>
        <w:ind w:firstLine="709"/>
        <w:jc w:val="both"/>
      </w:pPr>
      <w:r>
        <w:rPr>
          <w:rFonts w:ascii="Times New Roman" w:hAnsi="Times New Roman"/>
          <w:b w:val="0"/>
          <w:i w:val="0"/>
          <w:sz w:val="24"/>
        </w:rPr>
        <w:t>Отказывая в иске, суды не применили статьи 178 и 179 ГК РФ к односторонней сделке отказа от наследства: истец заблуждался относительно её природы и последствий [или действовал под влиянием обмана, угрозы] (части 1 и 2 статьи 379.7 ГПК РФ).</w:t>
      </w:r>
    </w:p>
    <w:p>
      <w:pPr>
        <w:spacing w:after="120" w:line="276" w:lineRule="auto"/>
        <w:ind w:firstLine="709"/>
        <w:jc w:val="both"/>
      </w:pPr>
      <w:r>
        <w:rPr>
          <w:rFonts w:ascii="Times New Roman" w:hAnsi="Times New Roman"/>
          <w:b/>
          <w:i w:val="0"/>
          <w:sz w:val="24"/>
        </w:rPr>
        <w:t>Отказ от наследства — односторонняя сделка.</w:t>
      </w:r>
      <w:r>
        <w:rPr>
          <w:rFonts w:ascii="Times New Roman" w:hAnsi="Times New Roman"/>
          <w:b w:val="0"/>
          <w:i w:val="0"/>
          <w:sz w:val="24"/>
        </w:rPr>
        <w:t xml:space="preserve"> Пунктом 1 статьи 1157 Гражданского кодекса Российской Федерации (далее — ГК РФ) установлено: «Наследник вправе отказаться от наследства в пользу других лиц (статья 1158) или без указания лиц, в пользу которых он отказывается от наследственного имущества.» Пунктом 3 той же статьи предусмотрено: «Отказ от наследства не может быть впоследствии изменен или взят обратно.» Поэтому истец не может просто отозвать отказ — отказ может быть лишь признан недействительным по основаниям, установленным для сделок.</w:t>
      </w:r>
    </w:p>
    <w:p>
      <w:pPr>
        <w:spacing w:after="120" w:line="276" w:lineRule="auto"/>
        <w:ind w:firstLine="709"/>
        <w:jc w:val="both"/>
      </w:pPr>
      <w:r>
        <w:rPr>
          <w:rFonts w:ascii="Times New Roman" w:hAnsi="Times New Roman"/>
          <w:b/>
          <w:i w:val="0"/>
          <w:sz w:val="24"/>
        </w:rPr>
        <w:t>Срок и порядок отказа.</w:t>
      </w:r>
      <w:r>
        <w:rPr>
          <w:rFonts w:ascii="Times New Roman" w:hAnsi="Times New Roman"/>
          <w:b w:val="0"/>
          <w:i w:val="0"/>
          <w:sz w:val="24"/>
        </w:rPr>
        <w:t xml:space="preserve"> Пунктом 2 статьи 1157 ГК РФ установлено: «Наследник вправе отказаться от наследства в течение срока, установленного для принятия наследства (статья 1154), в том числе в случае, когда он уже принял наследство.» [Если отказ совершён от имени несовершеннолетнего или недееспособного наследника — пунктом 4 той же статьи предусмотрено: «Отказ от наследства в случае, когда наследником является несовершеннолетний, недееспособный или ограниченно дееспособный гражданин, допускается с предварительного разрешения органа опеки и попечительства.» Отсутствие разрешения органа опеки делает отказ недействительным.]</w:t>
      </w:r>
    </w:p>
    <w:p>
      <w:pPr>
        <w:spacing w:after="120" w:line="276" w:lineRule="auto"/>
        <w:ind w:firstLine="709"/>
        <w:jc w:val="both"/>
      </w:pPr>
      <w:r>
        <w:rPr>
          <w:rFonts w:ascii="Times New Roman" w:hAnsi="Times New Roman"/>
          <w:b/>
          <w:i w:val="0"/>
          <w:sz w:val="24"/>
        </w:rPr>
        <w:t>Отказ в пользу других лиц.</w:t>
      </w:r>
      <w:r>
        <w:rPr>
          <w:rFonts w:ascii="Times New Roman" w:hAnsi="Times New Roman"/>
          <w:b w:val="0"/>
          <w:i w:val="0"/>
          <w:sz w:val="24"/>
        </w:rPr>
        <w:t xml:space="preserve"> Пунктом 1 статьи 1158 ГК РФ определено: «Наследник вправе отказаться от наследства в пользу других лиц из числа наследников по завещанию или наследников по закону любой очереди независимо от призвания к наследованию, не лишенных наследства (пункт 1 статьи 1119), а также в пользу тех, которые призваны к наследованию по праву представления (статья 1146) или в порядке наследственной трансмиссии (статья 1156).» Пунктом 2 той же статьи установлено: «Отказ от наследства в пользу лиц, не указанных в пункте 1 настоящей статьи, не допускается.» «Не допускается также отказ от наследства с оговорками или под условием.» [Если отказ совершён с условием о компенсации — он ничтожен как отказ под условием.]</w:t>
      </w:r>
    </w:p>
    <w:p>
      <w:pPr>
        <w:spacing w:after="120" w:line="276" w:lineRule="auto"/>
        <w:ind w:firstLine="709"/>
        <w:jc w:val="both"/>
      </w:pPr>
      <w:r>
        <w:rPr>
          <w:rFonts w:ascii="Times New Roman" w:hAnsi="Times New Roman"/>
          <w:b/>
          <w:i w:val="0"/>
          <w:sz w:val="24"/>
        </w:rPr>
        <w:t>Существенное заблуждение.</w:t>
      </w:r>
      <w:r>
        <w:rPr>
          <w:rFonts w:ascii="Times New Roman" w:hAnsi="Times New Roman"/>
          <w:b w:val="0"/>
          <w:i w:val="0"/>
          <w:sz w:val="24"/>
        </w:rPr>
        <w:t xml:space="preserve"> Согласно пункту 1 статьи 178 ГК РФ «Сделка, совершенная под влиянием заблуждения, может быть признана судом недействительной по иску стороны, действовавшей под влиянием заблуждения, если заблуждение было настолько существенным, что эта сторона, разумно и объективно оценивая ситуацию, не совершила бы сделку, если бы знала о действительном положении дел.» Пунктом 2 той же статьи предусмотрено, что заблуждение предполагается достаточно существенным, в частности, если «сторона заблуждается в отношении природы сделки»</w:t>
      </w:r>
    </w:p>
    <w:p>
      <w:pPr>
        <w:spacing w:after="120" w:line="276" w:lineRule="auto"/>
        <w:ind w:firstLine="709"/>
        <w:jc w:val="both"/>
      </w:pPr>
      <w:r>
        <w:rPr>
          <w:rFonts w:ascii="Times New Roman" w:hAnsi="Times New Roman"/>
          <w:b/>
          <w:i w:val="0"/>
          <w:sz w:val="24"/>
        </w:rPr>
        <w:t>Обман, угроза.</w:t>
      </w:r>
      <w:r>
        <w:rPr>
          <w:rFonts w:ascii="Times New Roman" w:hAnsi="Times New Roman"/>
          <w:b w:val="0"/>
          <w:i w:val="0"/>
          <w:sz w:val="24"/>
        </w:rPr>
        <w:t xml:space="preserve"> Пунктом 1 статьи 179 ГК РФ установлено: «Сделка, совершенная под влиянием насилия или угрозы, может быть признана судом недействительной по иску потерпевшего.» Пунктом 2: «Сделка, совершенная под влиянием обмана, может быть признана судом недействительной по иску потерпевшего.» [При неспособности понимать значение своих действий — п. 1 ст. 177 ГК РФ: «Сделка, совершенная гражданином, хотя и дееспособным, но находившимся в момент ее совершения в таком состоянии, когда он не был способен понимать значение своих действий или руководить ими, может быть признана судом недействительной по иску этого гражданина либо иных лиц, чьи права или охраняемые законом интересы нарушены в результате ее совершения.»]</w:t>
      </w:r>
    </w:p>
    <w:p>
      <w:pPr>
        <w:spacing w:after="120" w:line="276" w:lineRule="auto"/>
        <w:ind w:firstLine="709"/>
        <w:jc w:val="both"/>
      </w:pPr>
      <w:r>
        <w:rPr>
          <w:rFonts w:ascii="Times New Roman" w:hAnsi="Times New Roman"/>
          <w:b/>
          <w:i w:val="0"/>
          <w:sz w:val="24"/>
        </w:rPr>
        <w:t>Последствия.</w:t>
      </w:r>
      <w:r>
        <w:rPr>
          <w:rFonts w:ascii="Times New Roman" w:hAnsi="Times New Roman"/>
          <w:b w:val="0"/>
          <w:i w:val="0"/>
          <w:sz w:val="24"/>
        </w:rPr>
        <w:t xml:space="preserve"> Пунктом 1 статьи 167 ГК РФ установлено: «Недействительная сделка не влечет юридических последствий, за исключением тех, которые связаны с ее недействительностью, и недействительна с момента ее совершения.» При недействительности отказа истец считается принявшим наследство, если до отказа он [подал заявление о принятии / фактически принял наследство], либо вправе принять его в оставшийся срок.</w:t>
      </w:r>
    </w:p>
    <w:p>
      <w:pPr>
        <w:spacing w:after="120" w:line="276" w:lineRule="auto"/>
        <w:ind w:firstLine="709"/>
        <w:jc w:val="both"/>
      </w:pPr>
      <w:r>
        <w:rPr>
          <w:rFonts w:ascii="Times New Roman" w:hAnsi="Times New Roman"/>
          <w:b/>
          <w:i w:val="0"/>
          <w:sz w:val="24"/>
        </w:rPr>
        <w:t>Срок исковой давности.</w:t>
      </w:r>
      <w:r>
        <w:rPr>
          <w:rFonts w:ascii="Times New Roman" w:hAnsi="Times New Roman"/>
          <w:b w:val="0"/>
          <w:i w:val="0"/>
          <w:sz w:val="24"/>
        </w:rPr>
        <w:t xml:space="preserve"> 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Суды неправильно распределили бремя доказывания и не оценили доказательства истца.</w:t>
      </w:r>
      <w:r>
        <w:rPr>
          <w:rFonts w:ascii="Times New Roman" w:hAnsi="Times New Roman"/>
          <w:b w:val="0"/>
          <w:i w:val="0"/>
          <w:sz w:val="24"/>
        </w:rPr>
        <w:t xml:space="preserve"> Частью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4 статьи 67 ГПК РФ: «Результаты оценки доказательств суд обязан отразить в решении, в котором приводятся мотивы, по которым одни доказательства приняты в качестве средств обоснования выводов суда, другие доказательства отвергнуты судом, а также основания, по которым одним доказательствам отдано предпочтение перед другими.» Суды [возложили на истца доказывание обстоятельств, которые должен доказать ответчик: указать / не дали оценки [документам, показаниям]: указать], что привело к неправильному решению. Частью 3 статьи 379.7 ГПК РФ: «Нарушение или неправильное применение норм процессуального права является основанием для отмены или изменения судебных постановлений, если это нарушение привело или могло привести к принятию неправильных судебных постановлений.»</w:t>
      </w:r>
    </w:p>
    <w:p>
      <w:pPr>
        <w:spacing w:after="120" w:line="276" w:lineRule="auto"/>
        <w:ind w:firstLine="709"/>
        <w:jc w:val="both"/>
      </w:pPr>
      <w:r>
        <w:rPr>
          <w:rFonts w:ascii="Times New Roman" w:hAnsi="Times New Roman"/>
          <w:b/>
          <w:i w:val="0"/>
          <w:sz w:val="24"/>
        </w:rPr>
        <w:t>Новое постановление может быть принято без нового рассмотрения.</w:t>
      </w:r>
      <w:r>
        <w:rPr>
          <w:rFonts w:ascii="Times New Roman" w:hAnsi="Times New Roman"/>
          <w:b w:val="0"/>
          <w:i w:val="0"/>
          <w:sz w:val="24"/>
        </w:rPr>
        <w:t xml:space="preserve"> Пунктом 5 части 1 статьи 390 ГПК РФ кассационный суд вправе «изменить либо отменить постановление суда первой или апелляционной инстанции и принять новое судебное постановление, не передавая дело на новое рассмотрение, если допущена ошибка в применении и (или) толковании норм материального права» Обстоятельства, имеющие значение для дела, установлены, поэтому истец просит принять новое постановление; если суд сочтёт, что требуется установление обстоятельств, — направить дело на новое рассмотрение (пункт 2 части 1 статьи 390 ГПК РФ).</w:t>
      </w:r>
    </w:p>
    <w:p>
      <w:pPr>
        <w:spacing w:after="120" w:line="276" w:lineRule="auto"/>
        <w:ind w:firstLine="709"/>
        <w:jc w:val="both"/>
      </w:pPr>
      <w:r>
        <w:rPr>
          <w:rFonts w:ascii="Times New Roman" w:hAnsi="Times New Roman"/>
          <w:b/>
          <w:i w:val="0"/>
          <w:sz w:val="24"/>
        </w:rPr>
        <w:t>Государственная пошлина</w:t>
      </w:r>
      <w:r>
        <w:rPr>
          <w:rFonts w:ascii="Times New Roman" w:hAnsi="Times New Roman"/>
          <w:b w:val="0"/>
          <w:i w:val="0"/>
          <w:sz w:val="24"/>
        </w:rPr>
        <w:t xml:space="preserve"> уплачена по подпункту 20 пункта 1 статьи 333.19 Налогового кодекса Российской Федерации: «20) при подаче кассационной жалобы: для физических лиц - 5000 рублей; для организаций - 20 000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167, 178, 179, 181, 1157, 1158 ГК РФ, статьями 376, 376.1, 377, 378, 379.6, 379.7, 390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и апелляционное определение [наименование суда] от «[дата]» по делу № [номер].</w:t>
      </w:r>
    </w:p>
    <w:p>
      <w:pPr>
        <w:spacing w:after="120" w:line="276" w:lineRule="auto"/>
        <w:ind w:firstLine="709"/>
        <w:jc w:val="both"/>
      </w:pPr>
      <w:r>
        <w:rPr>
          <w:rFonts w:ascii="Times New Roman" w:hAnsi="Times New Roman"/>
          <w:b w:val="0"/>
          <w:i w:val="0"/>
          <w:sz w:val="24"/>
        </w:rPr>
        <w:t>2. Принять по делу новое судебное постановление об удовлетворении исковых требований [Ф. И. О. (наименование) истца] [перечислить кратко] [либо направить дело на новое рассмотрение в суд [первой / апелляционной] инстанции].</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за подачу апелляционной и кассационной жалоб.</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Документы, подтверждающие направление (вручение) ответчику и другим лицам, участвующим в деле, копий кассационной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Копии обжалуемых решения и апелляционного определения, заверенные судом.</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истца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Кассация возможна только после апелляции (ч. 1 ст. 376 ГПК РФ); срок — три месяца со дня принятия апелляционного определения, жалоба подаётся через суд первой инстанции.</w:t>
      </w:r>
    </w:p>
    <w:p>
      <w:pPr>
        <w:spacing w:after="40" w:line="276" w:lineRule="auto"/>
        <w:jc w:val="both"/>
      </w:pPr>
      <w:r>
        <w:rPr>
          <w:rFonts w:ascii="Times New Roman" w:hAnsi="Times New Roman"/>
          <w:b w:val="0"/>
          <w:i/>
          <w:sz w:val="24"/>
        </w:rPr>
        <w:t>— Кассационный суд не переоценивает доказательства и не устанавливает новые факты (ч. 3 ст. 390 ГПК РФ). Стройте доводы на неправильном применении закона и нарушении процессуальных норм, а не на несогласии с оценкой доказательств.</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