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неустойки за несвоевременную уплату алиментов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неустойки за несвоевременную уплату алиментов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[или снижая] неустойку, суды неправильно применили пункт 2 статьи 115 СК РФ: задолженность образовалась по вине ответчика, а неустойка начисляется на каждый просроченный платёж отдельно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неуплату алиментов, взысканных судом.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 Семейного кодекса Российской Федерации (далее — СК РФ) установлено: «При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просрочки.» Абзацем вторым того же пункта предусмотрено: «Размер неустойки за несвоевременную уплату алиментов может быть уменьшен судом с учетом материального и (или) семейного положения лица, обязанного уплачивать алименты, если подлежащая уплате неустойка явно несоразмерна последствиям нарушения обязательства по уплате алиментов.» Абзацем третьим: «Получатель алиментов вправе также взыскать с виновного в несвоевременной уплате алиментов лица, обязанного уплачивать алименты, все причиненные просрочкой исполнения алиментных обязательств убытки в части, не покрытой неустойкой.»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Неустойка начисляется на сумму задолженности за каждый день просрочки отдельно по каждому ежемесячному платежу — со дня, следующего за днём, когда платёж должен был быть произведён, до дня его фактического погашения. Расчёт истца составлен именно так (прилагается), сумма неустойки за период с «[дата]» по «[дата]»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определена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113 СК РФ определено: «Размер задолженности определяется судебным исполнителем исходя из размера алиментов, определенного решением суда или соглашением об уплате алиментов.» Пунктом 4 той же статьи установлено: «Размер задолженности по алиментам, уплачиваемым на несовершеннолетних детей в соответствии со статьей 81 настоящего Кодекса, определяется исходя из заработка и иного дохода лица, обязанного уплачивать алименты, за период, в течение которого взыскание алиментов не производилось. В случаях, если лицо, обязанное уплачивать алименты, в этот период не работало или если не будут представлены документы, подтверждающие его заработок и (или) иной доход, задолженность по алиментам определяется исходя из размера средней заработной платы в Российской Федерации на момент взыскания задолженности. Если такое определение задолженности существенно нарушает интересы одной из сторон, сторона, интересы которой нарушены, вправе обратиться в суд,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Неустойка взыскивается при образовании задолженности по вине плательщика. Ответчик, зная о решении суда, [__]. Доказательств уважительных причин неуплаты ответчик не имеет; бремя их доказывания лежит на нём (ч. 1 ст.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соглашению об уплате алиментов.</w:t>
      </w:r>
      <w:r>
        <w:rPr>
          <w:rFonts w:ascii="Times New Roman" w:hAnsi="Times New Roman"/>
          <w:b w:val="0"/>
          <w:i w:val="0"/>
          <w:sz w:val="24"/>
        </w:rPr>
        <w:t xml:space="preserve"> [Если алименты уплачивались по нотариальному соглашению:] Пунктом 1 статьи 115 СК РФ установлено: «При образовании задолженности по вине лица, обязанного уплачивать алименты по соглашению об уплате алиментов, виновное лицо несет ответственность в порядке, предусмотренном этим соглашением.»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Неустойка взыскивается за весь период просрочки; к требованию применяется общий срок исковой давности (п. 1 ст. 196 ГК РФ): «Общий срок исковой давности составляет три года со дня, определяемого в соответствии со статьей 200 настоящего Кодекса.»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113, 115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