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160" w:line="276" w:lineRule="auto"/>
        <w:jc w:val="right"/>
      </w:pPr>
      <w:r>
        <w:rPr>
          <w:rFonts w:ascii="Times New Roman" w:hAnsi="Times New Roman"/>
          <w:b w:val="0"/>
          <w:i w:val="0"/>
          <w:sz w:val="24"/>
        </w:rPr>
        <w:t>В [наименование кассационного суда общей юрисдикции]</w:t>
      </w:r>
      <w:r>
        <w:rPr>
          <w:rFonts w:ascii="Times New Roman" w:hAnsi="Times New Roman"/>
          <w:b w:val="0"/>
          <w:i w:val="0"/>
          <w:sz w:val="24"/>
        </w:rPr>
        <w:br/>
        <w:t>[адрес суда]</w:t>
      </w:r>
      <w:r>
        <w:rPr>
          <w:rFonts w:ascii="Times New Roman" w:hAnsi="Times New Roman"/>
          <w:b w:val="0"/>
          <w:i w:val="0"/>
          <w:sz w:val="24"/>
        </w:rPr>
        <w:br/>
        <w:t>через [наименование суда первой инстанции]</w:t>
      </w:r>
      <w:r>
        <w:rPr>
          <w:rFonts w:ascii="Times New Roman" w:hAnsi="Times New Roman"/>
          <w:b w:val="0"/>
          <w:i w:val="0"/>
          <w:sz w:val="24"/>
        </w:rPr>
        <w:br/>
        <w:t>Дело № [номер дела в суде первой инстанции]</w:t>
      </w:r>
    </w:p>
    <w:p>
      <w:pPr>
        <w:spacing w:after="160" w:line="276" w:lineRule="auto"/>
        <w:jc w:val="right"/>
      </w:pPr>
      <w:r>
        <w:rPr>
          <w:rFonts w:ascii="Times New Roman" w:hAnsi="Times New Roman"/>
          <w:b/>
          <w:i w:val="0"/>
          <w:sz w:val="24"/>
        </w:rPr>
        <w:t xml:space="preserve">Истец — потребитель (заявитель кассационной жалобы): </w:t>
      </w:r>
      <w:r>
        <w:rPr>
          <w:rFonts w:ascii="Times New Roman" w:hAnsi="Times New Roman"/>
          <w:b w:val="0"/>
          <w:i w:val="0"/>
          <w:sz w:val="24"/>
        </w:rPr>
        <w:t>[Ф. И. О.]</w:t>
      </w:r>
      <w:r>
        <w:rPr>
          <w:rFonts w:ascii="Times New Roman" w:hAnsi="Times New Roman"/>
          <w:b w:val="0"/>
          <w:i w:val="0"/>
          <w:sz w:val="24"/>
        </w:rPr>
        <w:br/>
        <w:t>адрес: [место жительства]</w:t>
      </w:r>
      <w:r>
        <w:rPr>
          <w:rFonts w:ascii="Times New Roman" w:hAnsi="Times New Roman"/>
          <w:b w:val="0"/>
          <w:i w:val="0"/>
          <w:sz w:val="24"/>
        </w:rPr>
        <w:br/>
        <w:t>[один из идентификаторов: СНИЛС, ИНН, серия и номер паспорта]</w:t>
      </w:r>
      <w:r>
        <w:rPr>
          <w:rFonts w:ascii="Times New Roman" w:hAnsi="Times New Roman"/>
          <w:b w:val="0"/>
          <w:i w:val="0"/>
          <w:sz w:val="24"/>
        </w:rPr>
        <w:br/>
        <w:t>телефон: [вписать], адрес электронной почты: [вписать]</w:t>
      </w:r>
    </w:p>
    <w:p>
      <w:pPr>
        <w:spacing w:after="160" w:line="276" w:lineRule="auto"/>
        <w:jc w:val="right"/>
      </w:pPr>
      <w:r>
        <w:rPr>
          <w:rFonts w:ascii="Times New Roman" w:hAnsi="Times New Roman"/>
          <w:b/>
          <w:i w:val="0"/>
          <w:sz w:val="24"/>
        </w:rPr>
        <w:t xml:space="preserve">Ответчик — [продавец / исполнитель / изготовитель]: </w:t>
      </w:r>
      <w:r>
        <w:rPr>
          <w:rFonts w:ascii="Times New Roman" w:hAnsi="Times New Roman"/>
          <w:b w:val="0"/>
          <w:i w:val="0"/>
          <w:sz w:val="24"/>
        </w:rPr>
        <w:t>[наименование]</w:t>
      </w:r>
      <w:r>
        <w:rPr>
          <w:rFonts w:ascii="Times New Roman" w:hAnsi="Times New Roman"/>
          <w:b w:val="0"/>
          <w:i w:val="0"/>
          <w:sz w:val="24"/>
        </w:rPr>
        <w:br/>
        <w:t>адрес: [адрес]</w:t>
      </w:r>
      <w:r>
        <w:rPr>
          <w:rFonts w:ascii="Times New Roman" w:hAnsi="Times New Roman"/>
          <w:b w:val="0"/>
          <w:i w:val="0"/>
          <w:sz w:val="24"/>
        </w:rPr>
        <w:br/>
        <w:t>ИНН [__________], ОГРН [__________]</w:t>
      </w:r>
    </w:p>
    <w:p>
      <w:pPr>
        <w:spacing w:after="160" w:line="276" w:lineRule="auto"/>
        <w:jc w:val="right"/>
      </w:pPr>
      <w:r>
        <w:rPr>
          <w:rFonts w:ascii="Times New Roman" w:hAnsi="Times New Roman"/>
          <w:b/>
          <w:i w:val="0"/>
          <w:sz w:val="24"/>
        </w:rPr>
        <w:t xml:space="preserve">Госпошлина: </w:t>
      </w:r>
      <w:r>
        <w:rPr>
          <w:rFonts w:ascii="Times New Roman" w:hAnsi="Times New Roman"/>
          <w:b w:val="0"/>
          <w:i w:val="0"/>
          <w:sz w:val="24"/>
        </w:rPr>
        <w:t>не уплачивается (подп. 4 п. 2, п. 3 ст. 333.36 НК РФ) [при цене иска свыше 1 000 000 руб. — уплачивается с превышения]</w:t>
      </w:r>
    </w:p>
    <w:p>
      <w:pPr>
        <w:spacing w:after="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КАССАЦИОННАЯ ЖАЛОБА</w:t>
      </w:r>
    </w:p>
    <w:p>
      <w:pPr>
        <w:spacing w:after="24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на решение [наименование суда] от «[дата]» и апелляционное определение [наименование суда] от «[дата]» по делу № [номер] о взыскании неустойки за нарушение сроков удовлетворения требований потребителя, компенсации морального вреда и штрафа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I. Обжалуемые судебные постановления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Решением [наименование суда] от «[дата]» по делу № [номер] в удовлетворении исковых требований [Ф. И. О. (наименование) истца] к [Ф. И. О. (наименование) ответчика] о взыскании неустойки за нарушение сроков удовлетворения требований потребителя, морального вреда и штрафа отказано. Апелляционным определением [наименование суда апелляционной инстанции] от «[дата]» решение оставлено без изменения, апелляционная жалоба истца — без удовлетворения [вариант: решение об удовлетворении иска отменено, принято новое решение об отказе в иске]. Истец считает судебные постановления незаконными.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Право и срок кассационного обжалования.</w:t>
      </w:r>
      <w:r>
        <w:rPr>
          <w:rFonts w:ascii="Times New Roman" w:hAnsi="Times New Roman"/>
          <w:b w:val="0"/>
          <w:i w:val="0"/>
          <w:sz w:val="24"/>
        </w:rPr>
        <w:t xml:space="preserve"> Абзацем первым части 1 статьи 376 ГПК РФ: «Вступившие в законную силу судебные постановления, указанные в части второй статьи 377 настоящего Кодекса, могут быть обжалованы в порядке, установленном настоящим параграфом, в кассационный суд общей юрисдикции лицами, участвующими в деле, и другими лицами, если их права и законные интересы нарушены судебными постановлениями.» Абзацем вторым той же части: «Кассационные жалоба, представление могут быть поданы в кассационный суд общей юрисдикции при условии, что лицами, указанными в абзаце первом настоящей части, были исчерпаны иные установленные настоящим Кодексом способы обжалования судебного постановления до дня вступления его в законную силу.» Частью 1 статьи 376.1 ГПК РФ: «Кассационные жалоба, представление могут быть поданы в кассационный суд общей юрисдикции в срок, не превышающий трех месяцев со дня вступления в законную силу обжалуемого судебного постановления, если иные сроки не установлены настоящим Кодексом.» «В случае, если судебное постановление было обжаловано в суд апелляционной инстанции, трехмесячный срок подачи кассационных жалобы, представления в кассационный суд общей юрисдикции исчисляется со дня изготовления мотивированного апелляционного определения.» Апелляционное определение принято «[дата]», срок истекает «[дата]». Жалоба подаётся через суд первой инстанции (часть 1 статьи 377 ГПК РФ: «Кассационные жалоба, представление подаются в кассационный суд общей юрисдикции через суд первой инстанции.»).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II. Основания для отмены судебных постановлений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Частью 1 статьи 379.7 ГПК РФ установлено: «Основаниями для отмены или изменения судебных постановлений кассационным судом общей юрисдикции являются несоответствие выводов суда, содержащихся в обжалуемом судебном постановлении, фактическим обстоятельствам дела, установленным судами первой и апелляционной инстанций, нарушение либо неправильное применение норм материального права или норм процессуального права.» Частью 2 той же статьи: «2. Неправильным применением норм материального права являются: 1) неприменение закона, подлежащего применению; 2) применение закона, не подлежащего применению; 3) неправильное истолкование закона.» Кассационный суд проверяет именно правильность применения и толкования норм права (часть 1 статьи 379.6 ГПК РФ: «Кассационный суд общей юрисдикции проверяет законность судебных постановлений, принятых судами первой и апелляционной инстанций, устанавливая правильность применения и толкования норм материального права и норм процессуального права при рассмотрении дела и принятии обжалуемого судебного постановления, в пределах доводов, содержащихся в кассационных жалобе, представлении, если иное не предусмотрено настоящим Кодексом.»).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Отказывая во взыскании [или снижая] неустойку, суды не применили статьи 22 и 23 Закона о защите прав потребителей: продавец нарушил сроки удовлетворения требования потребителя, а неустойка составляет один процент цены товара за каждый день (части 1 и 2 статьи 379.7 ГПК РФ).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Сроки удовлетворения требований.</w:t>
      </w:r>
      <w:r>
        <w:rPr>
          <w:rFonts w:ascii="Times New Roman" w:hAnsi="Times New Roman"/>
          <w:b w:val="0"/>
          <w:i w:val="0"/>
          <w:sz w:val="24"/>
        </w:rPr>
        <w:t xml:space="preserve"> [Ремонт:] пунктом 1 статьи 20 Закона РФ от 07.02.1992 № 2300-1 «О защите прав потребителей» (далее — Закон): «Если срок устранения недостатков товара не определен в письменной форме соглашением сторон, эти недостатки должны быть устранены изготовителем (продавцом, уполномоченной организацией или уполномоченным индивидуальным предпринимателем, импортером) незамедлительно, то есть в минимальный срок, объективно необходимый для их устранения с учетом обычно применяемого способа. Срок устранения недостатков товара, определяемый в письменной форме соглашением сторон, не может превышать сорок пять дней.» [Замена:] пунктом 1 статьи 21 Закона: «В случае обнаружения потребителем недостатков товара и предъявления требования о его замене продавец (изготовитель, уполномоченная организация или уполномоченный индивидуальный предприниматель, импортер) обязан заменить такой товар в течение семи дней со дня предъявления указанного требования потребителем, а при необходимости дополнительной проверки качества такого товара продавцом (изготовителем, уполномоченной организацией или уполномоченным индивидуальным предпринимателем, импортером) - в течение двадцати дней со дня предъявления указанного требования.» [Возврат денег, уменьшение цены, возмещение расходов:] статьёй 22 Закона: «Требования потребителя о соразмерном уменьшении покупной цены товара, возмещении расходов на исправление недостатков товара потребителем или третьим лицом, возврате уплаченной за товар денежной суммы, а также требование о возмещении убытков, причиненных потребителю вследствие продажи товара ненадлежащего качества либо предоставления ненадлежащей информации о товаре, подлежит удовлетворению продавцом (изготовителем, уполномоченной организацией или уполномоченным индивидуальным предпринимателем, импортером) в течение десяти дней со дня предъявления соответствующего требования.»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Размер неустойки.</w:t>
      </w:r>
      <w:r>
        <w:rPr>
          <w:rFonts w:ascii="Times New Roman" w:hAnsi="Times New Roman"/>
          <w:b w:val="0"/>
          <w:i w:val="0"/>
          <w:sz w:val="24"/>
        </w:rPr>
        <w:t xml:space="preserve"> Пунктом 1 статьи 23 Закона установлено: «За нарушение предусмотренных статьями 20, 21 и 22 настоящего Закона сроков, а также за невыполнение (задержку выполнения) требования потребителя о предоставлении ему на период ремонта (замены) аналогичного товара продавец (изготовитель, уполномоченная организация или уполномоченный индивидуальный предприниматель, импортер), допустивший такие нарушения, уплачивает потребителю за каждый день просрочки неустойку (пеню) в размере одного процента цены товара.» Абзацем вторым того же пункта: «Если иное не установлено законом, сумма неустойки (пени), определенной в соответствии с настоящей статьей, не может превышать сумму, уплаченную потребителем по договору купли-продажи товара. Если подлежащая уплате неустойка явно несоразмерна последствиям нарушения обязательства, суд вправе уменьшить неустойку.» Абзацем третьим: «Цена товара определяется, исходя из его цены, существовавшей в том месте, в котором требование потребителя должно было быть удовлетворено продавцом (изготовителем, уполномоченной организацией или уполномоченным индивидуальным предпринимателем, импортером), в день добровольного удовлетворения такого требования или в день вынесения судебного решения, если требование добровольно удовлетворено не было.»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Расчёт.</w:t>
      </w:r>
      <w:r>
        <w:rPr>
          <w:rFonts w:ascii="Times New Roman" w:hAnsi="Times New Roman"/>
          <w:b w:val="0"/>
          <w:i w:val="0"/>
          <w:sz w:val="24"/>
        </w:rPr>
        <w:t xml:space="preserve"> Цена товара — [сумма] рублей; просрочка с «[дата, следующая за последним днём срока]» по «[дата исполнения / составления иска]» — [__] дней; неустойка — [__] × 1 % × [цена] = [сумма] рублей.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Неустойка сверх убытков.</w:t>
      </w:r>
      <w:r>
        <w:rPr>
          <w:rFonts w:ascii="Times New Roman" w:hAnsi="Times New Roman"/>
          <w:b w:val="0"/>
          <w:i w:val="0"/>
          <w:sz w:val="24"/>
        </w:rPr>
        <w:t xml:space="preserve"> Пунктом 2 статьи 13 Закона: «Если иное не установлено законом, убытки, причиненные потребителю, подлежат возмещению в полной сумме сверх неустойки (пени), установленной законом или договором.» Пунктом 3: «Уплата неустойки (пени) и возмещение убытков не освобождают изготовителя (исполнителя, продавца, уполномоченную организацию или уполномоченного индивидуального предпринимателя, импортера) от исполнения возложенных на него обязательств в натуре перед потребителем.» Пунктом 5: «Требования потребителя об уплате неустойки (пени), предусмотренной законом или договором, подлежат удовлетворению изготовителем (исполнителем, продавцом, уполномоченной организацией или уполномоченным индивидуальным предпринимателем, импортером) в добровольном порядке.»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Снижение неустойки допустимо лишь в исключительных случаях.</w:t>
      </w:r>
      <w:r>
        <w:rPr>
          <w:rFonts w:ascii="Times New Roman" w:hAnsi="Times New Roman"/>
          <w:b w:val="0"/>
          <w:i w:val="0"/>
          <w:sz w:val="24"/>
        </w:rPr>
        <w:t xml:space="preserve"> Применение статьи 333 ГК РФ по делам о защите прав потребителей возможно только в исключительных случаях и по заявлению ответчика с указанием мотивов, по которым суд полагает, что уменьшение размера неустойки является допустимым (п. 34 постановления Пленума Верховного Суда РФ от 28.06.2012 № 17). Таких оснований нет: [ответчик длительно игнорировал требования].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Компенсация морального вреда.</w:t>
      </w:r>
      <w:r>
        <w:rPr>
          <w:rFonts w:ascii="Times New Roman" w:hAnsi="Times New Roman"/>
          <w:b w:val="0"/>
          <w:i w:val="0"/>
          <w:sz w:val="24"/>
        </w:rPr>
        <w:t xml:space="preserve"> Статьёй 15 Закона установлено: «Моральный вред, причиненный потребителю вследствие нарушения изготовителем (исполнителем, продавцом, уполномоченной организацией или уполномоченным индивидуальным предпринимателем, импортером, владельцем агрегатора) прав потребителя, предусмотренных законами и правовыми актами Российской Федерации, регулирующими отношения в области защиты прав потребителей, подлежит компенсации причинителем вреда при наличии его вины. Размер компенсации морального вреда определяется судом и не зависит от размера возмещения имущественного вреда.» «Компенсация морального вреда осуществляется независимо от возмещения имущественного вреда и понесенных потребителем убытков.» Нарушением прав истцу причинены нравственные страдания: [переживания, потеря времени, невозможность пользоваться товаром (результатом работы), неоднократные обращения к ответчику]. Истец оценивает компенсацию в [сумма] рублей.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Штраф.</w:t>
      </w:r>
      <w:r>
        <w:rPr>
          <w:rFonts w:ascii="Times New Roman" w:hAnsi="Times New Roman"/>
          <w:b w:val="0"/>
          <w:i w:val="0"/>
          <w:sz w:val="24"/>
        </w:rPr>
        <w:t xml:space="preserve"> Пунктом 6 статьи 13 Закона предусмотрено: «При удовлетворении судом требований потребителя, установленных законом, суд взыскивает с изготовителя (исполнителя, продавца, уполномоченной организации или уполномоченного индивидуального предпринимателя, импортера, владельца агрегатора) за несоблюдение в добровольном порядке удовлетворения требований потребителя штраф в размере пятьдесят процентов от суммы, присужденной судом в пользу потребителя.» Требования истца ответчик в добровольном порядке не удовлетворил, поэтому штраф подлежит взысканию.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III. Нарушения норм процессуального права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Суды неправильно распределили бремя доказывания и не оценили доказательства истца.</w:t>
      </w:r>
      <w:r>
        <w:rPr>
          <w:rFonts w:ascii="Times New Roman" w:hAnsi="Times New Roman"/>
          <w:b w:val="0"/>
          <w:i w:val="0"/>
          <w:sz w:val="24"/>
        </w:rPr>
        <w:t xml:space="preserve"> Частью 1 статьи 56 ГПК РФ: «Каждая сторона должна доказать те обстоятельства, на которые она ссылается как на основания своих требований и возражений, если иное не предусмотрено федеральным законом.» Частью 4 статьи 67 ГПК РФ: «Результаты оценки доказательств суд обязан отразить в решении, в котором приводятся мотивы, по которым одни доказательства приняты в качестве средств обоснования выводов суда, другие доказательства отвергнуты судом, а также основания, по которым одним доказательствам отдано предпочтение перед другими.» Суды [возложили на истца доказывание обстоятельств, которые должен доказать ответчик: указать / не дали оценки [документам, показаниям]: указать], что привело к неправильному решению. Частью 3 статьи 379.7 ГПК РФ: «Нарушение или неправильное применение норм процессуального права является основанием для отмены или изменения судебных постановлений, если это нарушение привело или могло привести к принятию неправильных судебных постановлений.»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Новое постановление может быть принято без нового рассмотрения.</w:t>
      </w:r>
      <w:r>
        <w:rPr>
          <w:rFonts w:ascii="Times New Roman" w:hAnsi="Times New Roman"/>
          <w:b w:val="0"/>
          <w:i w:val="0"/>
          <w:sz w:val="24"/>
        </w:rPr>
        <w:t xml:space="preserve"> Пунктом 5 части 1 статьи 390 ГПК РФ кассационный суд вправе «изменить либо отменить постановление суда первой или апелляционной инстанции и принять новое судебное постановление, не передавая дело на новое рассмотрение, если допущена ошибка в применении и (или) толковании норм материального права» Обстоятельства, имеющие значение для дела, установлены, поэтому истец просит принять новое постановление; если суд сочтёт, что требуется установление обстоятельств, — направить дело на новое рассмотрение (пункт 2 части 1 статьи 390 ГПК РФ).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Государственная пошлина</w:t>
      </w:r>
      <w:r>
        <w:rPr>
          <w:rFonts w:ascii="Times New Roman" w:hAnsi="Times New Roman"/>
          <w:b w:val="0"/>
          <w:i w:val="0"/>
          <w:sz w:val="24"/>
        </w:rPr>
        <w:t xml:space="preserve"> истцом-потребителем не уплачивается: подпунктом 4 пункта 2 статьи 333.36 Налогового кодекса Российской Федерации от её уплаты освобождены: «истцы - по искам, связанным с нарушением прав потребителей». [Если цена иска превышает 1 000 000 рублей, пошлина уплачивается с суммы превышения — пункт 3 статьи 333.36 НК РФ.]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На основании изложенного, руководствуясь статьями 13, 15, 20–23 Закона РФ «О защите прав потребителей», статьёй 333 ГК РФ, статьями 376, 376.1, 377, 378, 379.6, 379.7, 390 ГПК РФ,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ПРОШУ: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1. Отменить решение [наименование суда] от «[дата]» и апелляционное определение [наименование суда] от «[дата]» по делу № [номер].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2. Принять по делу новое судебное постановление об удовлетворении исковых требований [Ф. И. О. (наименование) истца] [перечислить кратко] [либо направить дело на новое рассмотрение в суд [первой / апелляционной] инстанции].</w:t>
      </w:r>
    </w:p>
    <w:p>
      <w:pPr>
        <w:spacing w:after="120" w:line="276" w:lineRule="auto"/>
        <w:jc w:val="left"/>
      </w:pPr>
      <w:r>
        <w:rPr>
          <w:rFonts w:ascii="Times New Roman" w:hAnsi="Times New Roman"/>
          <w:b/>
          <w:i w:val="0"/>
          <w:sz w:val="24"/>
        </w:rPr>
        <w:t>Приложение: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1. Документы, подтверждающие направление (вручение) ответчику и другим лицам, участвующим в деле, копий кассационной жалобы и приложенных документов, которые у них отсутствуют.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2. Копии обжалуемых решения и апелляционного определения, заверенные судом.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3. Доверенность представителя и копия документа о высшем юридическом образовании или учёной степени по юридической специальности [если жалобу подписывает представитель].</w:t>
      </w:r>
    </w:p>
    <w:p>
      <w:pPr>
        <w:spacing w:after="0" w:line="276" w:lineRule="auto" w:before="360"/>
        <w:jc w:val="left"/>
      </w:pPr>
      <w:r>
        <w:rPr>
          <w:rFonts w:ascii="Times New Roman" w:hAnsi="Times New Roman"/>
          <w:b w:val="0"/>
          <w:i w:val="0"/>
          <w:sz w:val="24"/>
        </w:rPr>
        <w:t>«___» __________ 20__ г.</w:t>
        <w:tab/>
        <w:tab/>
        <w:tab/>
        <w:tab/>
        <w:t>__________________ / [Ф. И. О. истца или представителя]</w:t>
      </w:r>
    </w:p>
    <w:p>
      <w:pPr>
        <w:spacing w:after="40" w:line="276" w:lineRule="auto" w:before="360"/>
        <w:jc w:val="left"/>
      </w:pPr>
      <w:r>
        <w:rPr>
          <w:rFonts w:ascii="Times New Roman" w:hAnsi="Times New Roman"/>
          <w:b/>
          <w:i/>
          <w:sz w:val="24"/>
        </w:rPr>
        <w:t>Пояснения к шаблону (удалите перед подачей):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Кассация возможна только после апелляции (ч. 1 ст. 376 ГПК РФ); срок — три месяца со дня принятия апелляционного определения, жалоба подаётся через суд первой инстанции.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Кассационный суд не переоценивает доказательства и не устанавливает новые факты (ч. 3 ст. 390 ГПК РФ). Стройте доводы на неправильном применении закона и нарушении процессуальных норм, а не на несогласии с оценкой доказательств.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Цитаты закона приведены дословно в действующей редакции (сверено с КонсультантПлюс 14.10.2026). Перед подачей проверьте, не изменились ли нормы.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Квадратные скобки — места для ваших данных; пояснения в скобках и неподходящие варианты удалите перед подачей.</w:t>
      </w:r>
    </w:p>
    <w:sectPr w:rsidR="00FC693F" w:rsidRPr="0006063C" w:rsidSect="00034616">
      <w:pgSz w:w="12240" w:h="15840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