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неустойки за нарушение сроков выполнения работы (оказания услуги), убытков,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неустойки за нарушение сроков выполнения работы (оказания услуги),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во взыскании [или снижая] неустойку, суды не применили пункт 5 статьи 28 Закона о защите прав потребителей: исполнитель нарушил сроки, неустойка составляет три процента цены за каждый день, а мотивы снижения не приведены (части 1 и 2 статьи 379.7 ГПК РФ).</w:t>
      </w:r>
    </w:p>
    <w:p>
      <w:pPr>
        <w:spacing w:after="120" w:line="276" w:lineRule="auto"/>
        <w:ind w:firstLine="709"/>
        <w:jc w:val="both"/>
      </w:pPr>
      <w:r>
        <w:rPr>
          <w:rFonts w:ascii="Times New Roman" w:hAnsi="Times New Roman"/>
          <w:b/>
          <w:i w:val="0"/>
          <w:sz w:val="24"/>
        </w:rPr>
        <w:t>Сроки выполнения работ.</w:t>
      </w:r>
      <w:r>
        <w:rPr>
          <w:rFonts w:ascii="Times New Roman" w:hAnsi="Times New Roman"/>
          <w:b w:val="0"/>
          <w:i w:val="0"/>
          <w:sz w:val="24"/>
        </w:rPr>
        <w:t xml:space="preserve"> Пунктом 1 статьи 27 Закона РФ от 07.02.1992 № 2300-1 «О защите прав потребителей» (далее — Закон) установлено: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Пунктом 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spacing w:after="120" w:line="276" w:lineRule="auto"/>
        <w:ind w:firstLine="709"/>
        <w:jc w:val="both"/>
      </w:pPr>
      <w:r>
        <w:rPr>
          <w:rFonts w:ascii="Times New Roman" w:hAnsi="Times New Roman"/>
          <w:b/>
          <w:i w:val="0"/>
          <w:sz w:val="24"/>
        </w:rPr>
        <w:t>Последствия нарушения сроков.</w:t>
      </w:r>
      <w:r>
        <w:rPr>
          <w:rFonts w:ascii="Times New Roman" w:hAnsi="Times New Roman"/>
          <w:b w:val="0"/>
          <w:i w:val="0"/>
          <w:sz w:val="24"/>
        </w:rPr>
        <w:t xml:space="preserve"> Пунктом 1 статьи 28 Закона: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«назначить исполнителю новый срок»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«отказаться от исполнения договора о выполнении работы (оказании услуги).» «Потребитель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line="276" w:lineRule="auto"/>
        <w:ind w:firstLine="709"/>
        <w:jc w:val="both"/>
      </w:pPr>
      <w:r>
        <w:rPr>
          <w:rFonts w:ascii="Times New Roman" w:hAnsi="Times New Roman"/>
          <w:b w:val="0"/>
          <w:i w:val="0"/>
          <w:sz w:val="24"/>
        </w:rPr>
        <w:t>Расчёт: цена работы [сумма] рублей × 3 % × [__] дней = [сумма] рублей, но не более цены работы — [сумма] рублей.</w:t>
      </w:r>
    </w:p>
    <w:p>
      <w:pPr>
        <w:spacing w:after="120" w:line="276" w:lineRule="auto"/>
        <w:ind w:firstLine="709"/>
        <w:jc w:val="both"/>
      </w:pPr>
      <w:r>
        <w:rPr>
          <w:rFonts w:ascii="Times New Roman" w:hAnsi="Times New Roman"/>
          <w:b/>
          <w:i w:val="0"/>
          <w:sz w:val="24"/>
        </w:rPr>
        <w:t>Основания освобождения отсутствуют.</w:t>
      </w:r>
      <w:r>
        <w:rPr>
          <w:rFonts w:ascii="Times New Roman" w:hAnsi="Times New Roman"/>
          <w:b w:val="0"/>
          <w:i w:val="0"/>
          <w:sz w:val="24"/>
        </w:rPr>
        <w:t xml:space="preserve"> Пунктом 6 статьи 28 Закона: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27, 28 Закона РФ «О защите прав потребителей», статьёй 333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