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собственник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лицо, за которым зарегистрировано право: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права [собственности / обременения] отсутствующим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признании зарегистрированного права (обременения) отсутствующим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статью 8.1 ГК РФ и разъяснения о признании права отсутствующим: истец владеет имуществом, а запись в ЕГРН о праве ответчика нарушает его права и не может быть оспорена иначе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 прав.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 предусмотрено: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Согласно абзацу первому пункта 6 той же статьи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Недостоверность реестра.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6 статьи 8.1 ГК РФ установлено: «При возникновении спора в отношении зарегистрированного права лицо, которое знало или должно было знать о недостоверности данных государственного реестра, не вправе ссылаться на соответствующие данные.»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Признание права отсутствующим — исключительный способ защиты, применяемый, когда нарушенное право истца не может быть защищено иными исками (о признании права, виндикационным), в частности, когда истец владеет имуществом, а запись в ЕГРН о праве ответчика не соответствует действительности, либо когда право зарегистрировано на объект, не являющийся недвижимым, либо когда обременение прекратилось, а запись сохраняется. Статья 12 ГК РФ допускает защиту гражданских прав «восстановления положения, существовавшего до нарушения права, и пресечения действий, нарушающих право или создающих угрозу его нарушения»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Прекращение залога.</w:t>
      </w:r>
      <w:r>
        <w:rPr>
          <w:rFonts w:ascii="Times New Roman" w:hAnsi="Times New Roman"/>
          <w:b w:val="0"/>
          <w:i w:val="0"/>
          <w:sz w:val="24"/>
        </w:rPr>
        <w:t xml:space="preserve"> [Для ипотеки:] Пунктом 4 статьи 329 ГК РФ установлено: «Прекращение основного обязательства влечет прекращение обеспечивающего его обязательства, если иное не предусмотрено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Негаторный характер требования.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 Поскольку истец владеет имуществом, исковая давность на требование не распространяется (статья 208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правомочий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 Согласно пункту 2 той же статьи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Недостоверная запись лишает истца возможности свободно распоряжаться объектом: [Росреестр приостановил регистрацию сделки истца / банк отказал в принятии объекта в залог / покупатель отказался от сделки].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Отметка о судебном споре.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7 статьи 8.1 ГК РФ предусмотрено: «Лицо, оспаривающее зарегистрированное право в суде, вправе требовать внесения в государственный реестр отметки о наличии судебного спора в отношении этого права.» Истец просит суд направить в орган регистрации сведения для внесения такой отметки, чтобы ответчик не распорядился спорным правом до разрешения дела.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Недопустимость злоупотребления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Ответчик, зная о прекращении основания своего права, уклоняется от подачи заявления о погашении записи, что само по себе нарушает права истца.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12, 131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