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незаконным и отмене дисциплинарного взыскания,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незаконным и отмене дисциплинарного взыскания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192 и 193 ТК РФ: работодатель не доказал совершение проступка, нарушил порядок применения взыскания и не учёл тяжесть проступка, а бремя доказывания лежит на нём (части 1 и 2 статьи 379.7 ГПК РФ).</w:t>
      </w:r>
    </w:p>
    <w:p>
      <w:pPr>
        <w:spacing w:after="120" w:line="276" w:lineRule="auto"/>
        <w:ind w:firstLine="709"/>
        <w:jc w:val="both"/>
      </w:pPr>
      <w:r>
        <w:rPr>
          <w:rFonts w:ascii="Times New Roman" w:hAnsi="Times New Roman"/>
          <w:b/>
          <w:i w:val="0"/>
          <w:sz w:val="24"/>
        </w:rPr>
        <w:t>Дисциплинарный проступок и виды взысканий.</w:t>
      </w:r>
      <w:r>
        <w:rPr>
          <w:rFonts w:ascii="Times New Roman" w:hAnsi="Times New Roman"/>
          <w:b w:val="0"/>
          <w:i w:val="0"/>
          <w:sz w:val="24"/>
        </w:rPr>
        <w:t xml:space="preserve"> Частью 1 статьи 192 ТК РФ установлено: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«замечание» «выговор» «увольнение по соответствующим основаниям.» Частью 4 той же статьи: «Не допускается применение дисциплинарных взысканий, не предусмотренных федеральными законами, уставами и положениями о дисциплине.» Частью 5: «При наложении дисциплинарного взыскания должны учитываться тяжесть совершенного проступка и обстоятельства, при которых он был совершен.»</w:t>
      </w:r>
    </w:p>
    <w:p>
      <w:pPr>
        <w:spacing w:after="120" w:line="276" w:lineRule="auto"/>
        <w:ind w:firstLine="709"/>
        <w:jc w:val="both"/>
      </w:pPr>
      <w:r>
        <w:rPr>
          <w:rFonts w:ascii="Times New Roman" w:hAnsi="Times New Roman"/>
          <w:b/>
          <w:i w:val="0"/>
          <w:sz w:val="24"/>
        </w:rPr>
        <w:t>Порядок применения.</w:t>
      </w:r>
      <w:r>
        <w:rPr>
          <w:rFonts w:ascii="Times New Roman" w:hAnsi="Times New Roman"/>
          <w:b w:val="0"/>
          <w:i w:val="0"/>
          <w:sz w:val="24"/>
        </w:rPr>
        <w:t xml:space="preserve"> Частью 1 статьи 193 ТК РФ предусмотрено: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Частью 3: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Частью 5: «За каждый дисциплинарный проступок может быть применено только одно дисциплинарное взыскание.» Частью 6: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 Частью 7: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pPr>
        <w:spacing w:after="120" w:line="276" w:lineRule="auto"/>
        <w:ind w:firstLine="709"/>
        <w:jc w:val="both"/>
      </w:pPr>
      <w:r>
        <w:rPr>
          <w:rFonts w:ascii="Times New Roman" w:hAnsi="Times New Roman"/>
          <w:b/>
          <w:i w:val="0"/>
          <w:sz w:val="24"/>
        </w:rPr>
        <w:t>Ознакомление с локальными актами.</w:t>
      </w:r>
      <w:r>
        <w:rPr>
          <w:rFonts w:ascii="Times New Roman" w:hAnsi="Times New Roman"/>
          <w:b w:val="0"/>
          <w:i w:val="0"/>
          <w:sz w:val="24"/>
        </w:rPr>
        <w:t xml:space="preserve"> Абзацем десятым части 2 статьи 22 ТК РФ на работодателя возложена обязанность «знакомить работников под роспись с принимаемыми локальными нормативными актами, непосредственно связанными с их трудовой деятельностью» Работник не может быть привлечён к ответственности за нарушение акта, с которым не ознакомлен.</w:t>
      </w:r>
    </w:p>
    <w:p>
      <w:pPr>
        <w:spacing w:after="120" w:line="276" w:lineRule="auto"/>
        <w:ind w:firstLine="709"/>
        <w:jc w:val="both"/>
      </w:pPr>
      <w:r>
        <w:rPr>
          <w:rFonts w:ascii="Times New Roman" w:hAnsi="Times New Roman"/>
          <w:b/>
          <w:i w:val="0"/>
          <w:sz w:val="24"/>
        </w:rPr>
        <w:t>Бремя доказывания — на работодателе.</w:t>
      </w:r>
      <w:r>
        <w:rPr>
          <w:rFonts w:ascii="Times New Roman" w:hAnsi="Times New Roman"/>
          <w:b w:val="0"/>
          <w:i w:val="0"/>
          <w:sz w:val="24"/>
        </w:rPr>
        <w:t xml:space="preserve">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Работодатель должен представить доказательства, свидетельствующие о совершении работником проступка, и того, что при наложении взыскания учитывались тяжесть проступка, обстоятельства его совершения, предшествующее поведение работника и его отношение к труду (п. 53).</w:t>
      </w:r>
    </w:p>
    <w:p>
      <w:pPr>
        <w:spacing w:after="120" w:line="276" w:lineRule="auto"/>
        <w:ind w:firstLine="709"/>
        <w:jc w:val="both"/>
      </w:pPr>
      <w:r>
        <w:rPr>
          <w:rFonts w:ascii="Times New Roman" w:hAnsi="Times New Roman"/>
          <w:b/>
          <w:i w:val="0"/>
          <w:sz w:val="24"/>
        </w:rPr>
        <w:t>Последствия взыскания.</w:t>
      </w:r>
      <w:r>
        <w:rPr>
          <w:rFonts w:ascii="Times New Roman" w:hAnsi="Times New Roman"/>
          <w:b w:val="0"/>
          <w:i w:val="0"/>
          <w:sz w:val="24"/>
        </w:rPr>
        <w:t xml:space="preserve"> Статьёй 194 ТК РФ установлено: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Наличие незаконного взыскания создаёт угрозу увольнения истца по пункту 5 части первой статьи 81 ТК РФ при повторном «нарушении» и лишения премий.</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192, 193, 194, 237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