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заёмщик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займодавец: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договора займа незаключённым по безденежности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договора займа незаключённым по безденежности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807 и 812 ГК РФ: денежные средства заёмщику не поступали, а займодавец не представил платёжных документов о перечислении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Реальный и консенсуальный займ.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807 Гражданского кодекса Российской Федерации (далее — ГК РФ) установлено: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Обязанность вернуть заём возникает только в отношении фактически полученного.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Оспаривание по безденежности.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812 ГК РФ установлено: «Заемщик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безденежности).» Согласно пункту 2 той же статьи «Если договор займа должен быть совершен в письменной форме (статья 808),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интересам.» Истец доказывает безденежность письменными доказательствами — банковскими выписками и бухгалтерскими документами. Пунктом 3 статьи 812 ГК РФ предусмотрено: «В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Передача третьему лицу.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807 ГК РФ установлено: «Сумма займа или другой предмет договора займа, переданные указанному заемщиком третьему лицу, считаются переданными заемщику.» Распоряжений о перечислении займа третьим лицам истец не давал.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Подтверждение займа.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808 ГК РФ предусмотрено: «В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вещей.» Ответчик не располагает документами, удостоверяющими передачу денег, — платёжными поручениями, расходными кассовыми ордерами.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предусмотрено, что защита гражданских прав осуществляется, в частности, путём «признания права» и «иными способами, предусмотренными законом.» Признание договора незаключённым устраняет неопределённость в отношениях сторон и угрозу предъявления к истцу необоснованных требований.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807, 812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