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права собственности на самовольную постройку [реконструированный объект]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права собственности на самовольную постройку [реконструированный объект]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 3 статьи 222 ГК РФ: постройка возведена на собственном участке с разрешённым использованием, соответствует требованиям и не угрожает жизни и здоровью, а истец принимал меры к легализации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самовольной постройки.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ГК РФ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признания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ГК РФ: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участок принадлежит истцу на праве, допускающем строительство такого объекта, его вид разрешённого использования предусматривает размещение [жилого дома]; Постройка соответствует установленным требованиям на день обращения в суд (техническое заключение); её сохранение не нарушает права других лиц [согласия соседей прилагаются] и не создаёт угрозы жизни и здоровью граждан.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Разъяснения Верховного Суда РФ.</w:t>
      </w:r>
      <w:r>
        <w:rPr>
          <w:rFonts w:ascii="Times New Roman" w:hAnsi="Times New Roman"/>
          <w:b w:val="0"/>
          <w:i w:val="0"/>
          <w:sz w:val="24"/>
        </w:rPr>
        <w:t xml:space="preserve"> В постановлении Пленума Верховного Суда РФ от 12.12.2023 № 44 «О некоторых вопросах, возникающих в судебной практике при применении норм о самовольной постройке» разъяснено, что иск о признании права собственности на самовольную постройку подлежит удовлетворению при установлении того, что единственными признаками самовольной постройки являются отсутствие разрешения на строительство и (или) акта ввода в эксплуатацию, к получению которых лицо принимало меры; суд проверяет соответствие постройки требованиям и отсутствие угрозы, при необходимости назначая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приобретения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218 ГК РФ: «Право собственности на новую вещь, изготовленную или созданную лицом для себя с соблюдением закона и иных правовых актов, приобретается этим лицом.» Пунктом 1 статьи 263 ГК РФ: «Собственник земельного участка может возводить на нем здания и сооружения, осуществлять их перестройку или снос, разрешать строительство на своем участке другим лицам. Эти права осуществляются при условии соблюдения градостроительных и строительных норм и правил, а также требований о целевом назначении земельного участка (пункт 2 статьи 260).» Пунктом 2: «Если иное не предусмотрено законом или договором, собственник земельного участка приобретает право собственности на здание, сооружение и иное недвижимое имущество, возведенное или созданное им для себя на принадлежащем ему участке.»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Пунктом 6 той же статьи: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об экспертизе.</w:t>
      </w:r>
      <w:r>
        <w:rPr>
          <w:rFonts w:ascii="Times New Roman" w:hAnsi="Times New Roman"/>
          <w:b w:val="0"/>
          <w:i w:val="0"/>
          <w:sz w:val="24"/>
        </w:rPr>
        <w:t xml:space="preserve"> При возникновении сомнений в соответствии Постройки требованиям истец ходатайствует о назначении строительно-технической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218, 222, 263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