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кассационного суда общей юрисдикции]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первой инстанции]</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Истец (заявитель кассационной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5000 руб. для физического лица / 20 000 руб. для организации (подп. 20 п. 1 ст. 333.19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[наименование суда] от «[дата]» и апелляционное определение [наименование суда] от «[дата]» по делу № [номер] о признании права собственности на жилое помещение в порядке приватизации</w:t>
      </w:r>
    </w:p>
    <w:p>
      <w:pPr>
        <w:spacing w:after="120" w:line="276" w:lineRule="auto"/>
        <w:jc w:val="center"/>
      </w:pPr>
      <w:r>
        <w:rPr>
          <w:rFonts w:ascii="Times New Roman" w:hAnsi="Times New Roman"/>
          <w:b/>
          <w:i w:val="0"/>
          <w:sz w:val="24"/>
        </w:rPr>
        <w:t>I. Обжалуемые судебные постановления</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в удовлетворении исковых требований [Ф. И. О. (наименование) истца] к [Ф. И. О. (наименование) ответчика] о признании права собственности на жилое помещение в порядке приватизации отказано. Апелляционным определением [наименование суда апелляционной инстанции] от «[дата]» решение оставлено без изменения, апелляционная жалоба истца — без удовлетворения [вариант: решение об удовлетворении иска отменено, принято новое решение об отказе в иске]. Истец считает судебные постановления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Абзацем первым части 1 статьи 376 ГПК РФ: «Вступившие в законную силу судебные постановления, указанные в части второй статьи 377 настоящего Кодекса, могут быть обжалованы в порядке, установленном настоящим параграфом, в кассационный суд общей юрисдикции лицами, участвующими в деле, и другими лицами, если их права и законные интересы нарушены судебными постановлениями.» Абзацем вторым той же части: «Кассационные жалоба, представление могут быть поданы в кассационный суд общей юрисдикции при условии, что лицами, указанными в абзаце первом настоящей части, были исчерпаны иные установленные настоящим Кодексом способы обжалования судебного постановления до дня вступления его в законную силу.» Частью 1 статьи 376.1 ГПК РФ: «Кассационные жалоба, представление могут быть поданы в кассационный суд общей юрисдикции в срок, не превышающий трех месяцев со дня вступления в законную силу обжалуемого судебного постановления, если иные сроки не установлены настоящим Кодексом.» «В случае, если судебное постановление было обжаловано в суд апелляционной инстанции, трехмесячный срок подачи кассационных жалобы, представления в кассационный суд общей юрисдикции исчисляется со дня изготовления мотивированного апелляционного определения.» Апелляционное определение принято «[дата]», срок истекает «[дата]». Жалоба подаётся через суд первой инстанции (часть 1 статьи 377 ГПК РФ: «Кассационные жалоба, представление подаются в кассационный суд общей юрисдикции через суд первой инстанции.»).</w:t>
      </w:r>
    </w:p>
    <w:p>
      <w:pPr>
        <w:spacing w:after="120" w:line="276" w:lineRule="auto"/>
        <w:jc w:val="center"/>
      </w:pPr>
      <w:r>
        <w:rPr>
          <w:rFonts w:ascii="Times New Roman" w:hAnsi="Times New Roman"/>
          <w:b/>
          <w:i w:val="0"/>
          <w:sz w:val="24"/>
        </w:rPr>
        <w:t>II. Основания для отмены судебных постановлений</w:t>
      </w:r>
    </w:p>
    <w:p>
      <w:pPr>
        <w:spacing w:after="120" w:line="276" w:lineRule="auto"/>
        <w:ind w:firstLine="709"/>
        <w:jc w:val="both"/>
      </w:pPr>
      <w:r>
        <w:rPr>
          <w:rFonts w:ascii="Times New Roman" w:hAnsi="Times New Roman"/>
          <w:b w:val="0"/>
          <w:i w:val="0"/>
          <w:sz w:val="24"/>
        </w:rPr>
        <w:t>Частью 1 статьи 379.7 ГПК РФ установлено: «Основаниями для отмены или изменения судебных постановлений кассационным судом общей юрисдикции являются несоответствие выводов суда, содержащихся в обжалуемом судебном постановлении, фактическим обстоятельствам дела, установленным судами первой и апелляционной инстанций,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Кассационный суд проверяет именно правильность применения и толкования норм права (часть 1 статьи 379.6 ГПК РФ: «Кассационный суд общей юрисдикции проверяет законность судебных постановлений, принятых судами первой и апелляционной инстанций,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 в пределах доводов, содержащихся в кассационных жалобе, представлении, если иное не предусмотрено настоящим Кодексом.»).</w:t>
      </w:r>
    </w:p>
    <w:p>
      <w:pPr>
        <w:spacing w:after="120" w:line="276" w:lineRule="auto"/>
        <w:ind w:firstLine="709"/>
        <w:jc w:val="both"/>
      </w:pPr>
      <w:r>
        <w:rPr>
          <w:rFonts w:ascii="Times New Roman" w:hAnsi="Times New Roman"/>
          <w:b w:val="0"/>
          <w:i w:val="0"/>
          <w:sz w:val="24"/>
        </w:rPr>
        <w:t>Отказывая в иске, суды не применили статьи 2 и 11 Закона о приватизации: истец занимает помещение по договору социального найма, право на приватизацию не использовал, а оснований для отказа нет (части 1 и 2 статьи 379.7 ГПК РФ).</w:t>
      </w:r>
    </w:p>
    <w:p>
      <w:pPr>
        <w:spacing w:after="120" w:line="276" w:lineRule="auto"/>
        <w:ind w:firstLine="709"/>
        <w:jc w:val="both"/>
      </w:pPr>
      <w:r>
        <w:rPr>
          <w:rFonts w:ascii="Times New Roman" w:hAnsi="Times New Roman"/>
          <w:b/>
          <w:i w:val="0"/>
          <w:sz w:val="24"/>
        </w:rPr>
        <w:t>Право на приватизацию.</w:t>
      </w:r>
      <w:r>
        <w:rPr>
          <w:rFonts w:ascii="Times New Roman" w:hAnsi="Times New Roman"/>
          <w:b w:val="0"/>
          <w:i w:val="0"/>
          <w:sz w:val="24"/>
        </w:rPr>
        <w:t xml:space="preserve"> Статьёй 2 Закона РФ от 04.07.1991 № 1541-1 «О приватизации жилищного фонда в Российской Федерации» (далее — Закон о приватизации) установлено: «Граждане Российской Федерации, имеющие право пользования жилыми помещениями государственного или муниципального жилищного фонда на условиях социального найма, вправе приобрести их на условиях, предусмотренных настоящим Законом, иными нормативными правовыми актами Российской Федерации и нормативными правовыми актами субъектов Российской Федерации, в общую собственность либо в собственность одного лица, в том числе несовершеннолетнего, с согласия всех имеющих право на приватизацию данных жилых помещений совершеннолетних лиц и несовершеннолетних в возрасте от 14 до 18 лет.» Статьёй 11 того же закона: «Каждый гражданин имеет право на приобретение в собственность бесплатно, в порядке приватизации, жилого помещения в государственном и муниципальном жилищном фонде социального использования один раз.» Статьёй 4: «Не подлежат приватизации жилые помещения, находящиеся в аварийном состоянии, в общежитиях, в домах закрытых военных городков, а также служебные жилые помещения, за исключением жилищного фонда совхозов и других сельскохозяйственных предприятий, к ним приравненных, и находящийся в сельской местности жилищный фонд стационарных учреждений социальной защиты населения.» Статьёй 8: «Решение вопроса о приватизации жилых помещений должно приниматься по заявлениям граждан в двухмесячный срок со дня подачи документов.» «В случае нарушения прав гражданина при решении вопросов приватизации жилых помещений он вправе обратиться в суд.»</w:t>
      </w:r>
    </w:p>
    <w:p>
      <w:pPr>
        <w:spacing w:after="120" w:line="276" w:lineRule="auto"/>
        <w:ind w:firstLine="709"/>
        <w:jc w:val="both"/>
      </w:pPr>
      <w:r>
        <w:rPr>
          <w:rFonts w:ascii="Times New Roman" w:hAnsi="Times New Roman"/>
          <w:b/>
          <w:i w:val="0"/>
          <w:sz w:val="24"/>
        </w:rPr>
        <w:t>Договор социального найма.</w:t>
      </w:r>
      <w:r>
        <w:rPr>
          <w:rFonts w:ascii="Times New Roman" w:hAnsi="Times New Roman"/>
          <w:b w:val="0"/>
          <w:i w:val="0"/>
          <w:sz w:val="24"/>
        </w:rPr>
        <w:t xml:space="preserve"> Частью 1 статьи 60 ЖК РФ установлено: «По договору социального найма жилого помещения одна сторона - собственник жилого помещения государственного жилищного фонда или муниципального жилищного фонда (действующие от его имени уполномоченный государственный орган или уполномоченный орган местного самоуправления) либо управомоченное им лицо (наймодатель) обязуется передать другой стороне - гражданину (нанимателю) жилое помещение во владение и в пользование для проживания в нем на условиях, установленных настоящим Кодексом.» Частью 2 той же статьи: «Договор социального найма жилого помещения заключается без установления срока его действия.» Истец занимает жилое помещение на законных основаниях, исполняет обязанности нанимателя.</w:t>
      </w:r>
    </w:p>
    <w:p>
      <w:pPr>
        <w:spacing w:after="120" w:line="276" w:lineRule="auto"/>
        <w:ind w:firstLine="709"/>
        <w:jc w:val="both"/>
      </w:pPr>
      <w:r>
        <w:rPr>
          <w:rFonts w:ascii="Times New Roman" w:hAnsi="Times New Roman"/>
          <w:b/>
          <w:i w:val="0"/>
          <w:sz w:val="24"/>
        </w:rPr>
        <w:t>Основания отказа отсутствуют.</w:t>
      </w:r>
      <w:r>
        <w:rPr>
          <w:rFonts w:ascii="Times New Roman" w:hAnsi="Times New Roman"/>
          <w:b w:val="0"/>
          <w:i w:val="0"/>
          <w:sz w:val="24"/>
        </w:rPr>
        <w:t xml:space="preserve"> Жилое помещение не относится к специализированному фонду: пунктом 1 статьи 92 ЖК РФ определены виды специализированных помещений: «К жилым помещениям специализированного жилищного фонда (далее - специализированные жилые помещения) относятся:» «служебные жилые помещения» «жилые помещения в общежитиях» Решение о включении помещения в специализированный фонд не принималось [либо: дом, где расположено помещение, передан в муниципальную собственность, в связи с чем помещение утратило статус общежития / служебного]. Отсутствие помещения в реестре муниципального имущества не может ограничивать право гражданина на приватизацию.</w:t>
      </w:r>
    </w:p>
    <w:p>
      <w:pPr>
        <w:spacing w:after="120" w:line="276" w:lineRule="auto"/>
        <w:ind w:firstLine="709"/>
        <w:jc w:val="both"/>
      </w:pPr>
      <w:r>
        <w:rPr>
          <w:rFonts w:ascii="Times New Roman" w:hAnsi="Times New Roman"/>
          <w:b/>
          <w:i w:val="0"/>
          <w:sz w:val="24"/>
        </w:rPr>
        <w:t>Основание права собственности.</w:t>
      </w:r>
      <w:r>
        <w:rPr>
          <w:rFonts w:ascii="Times New Roman" w:hAnsi="Times New Roman"/>
          <w:b w:val="0"/>
          <w:i w:val="0"/>
          <w:sz w:val="24"/>
        </w:rPr>
        <w:t xml:space="preserve"> Абзацем первым пункта 2 статьи 218 ГК РФ установлено: «Право собственности на имущество, которое имеет собственника, может быть приобретено другим лицом на основании договора купли-продажи, мены, дарения или иной сделки об отчуждении этого имущества.» Частью 3 статьи 11 ЖК РФ защита жилищных прав осуществляется путём «признания жилищного права»</w:t>
      </w:r>
    </w:p>
    <w:p>
      <w:pPr>
        <w:spacing w:after="120" w:line="276" w:lineRule="auto"/>
        <w:ind w:firstLine="709"/>
        <w:jc w:val="both"/>
      </w:pPr>
      <w:r>
        <w:rPr>
          <w:rFonts w:ascii="Times New Roman" w:hAnsi="Times New Roman"/>
          <w:b/>
          <w:i w:val="0"/>
          <w:sz w:val="24"/>
        </w:rPr>
        <w:t>Члены семьи нанимателя.</w:t>
      </w:r>
      <w:r>
        <w:rPr>
          <w:rFonts w:ascii="Times New Roman" w:hAnsi="Times New Roman"/>
          <w:b w:val="0"/>
          <w:i w:val="0"/>
          <w:sz w:val="24"/>
        </w:rPr>
        <w:t xml:space="preserve"> Частью 1 статьи 69 ЖК РФ определено: «К членам семьи нанимателя жилого помещения по договору социального найма относятся проживающие совместно с ним его супруг, а также дети и родители данного нанимателя. Другие родственники, нетрудоспособные иждивенцы признаются членами семьи нанимателя жилого помещения по договору социального найма, если они вселены нанимателем в качестве членов его семьи и ведут с ним общее хозяйство. В исключительных случаях иные лица могут быть признаны членами семьи нанимателя жилого помещения по договору социального найма в судебном порядке.» Частью 2 той же статьи: «Члены семьи нанимателя жилого помещения по договору социального найма имеют равные с нанимателем права и обязанности. Дееспособные и ограниченные судом в дееспособности члены семьи нанимателя жилого помещения по договору социального найма несут солидарную с нанимателем ответственность по обязательствам, вытекающим из договора социального найма.» Поэтому участниками приватизации являются все члены семьи, давшие согласие; отказавшиеся сохраняют право пользования жилым помещением.</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истца.</w:t>
      </w:r>
      <w:r>
        <w:rPr>
          <w:rFonts w:ascii="Times New Roman" w:hAnsi="Times New Roman"/>
          <w:b w:val="0"/>
          <w:i w:val="0"/>
          <w:sz w:val="24"/>
        </w:rPr>
        <w:t xml:space="preserve"> Частью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Частью 4 статьи 67 ГПК РФ: «Результаты оценки доказательств суд обязан отразить в решении, в котором приводятся мотивы, по которым одни доказательства приняты в качестве средств обоснования выводов суда, другие доказательства отвергнуты судом, а также основания, по которым одним доказательствам отдано предпочтение перед другими.» Суды [возложили на истца доказывание обстоятельств, которые должен доказать ответчик: указать / не дали оценки [документам, показаниям]: указать], что привело к неправильному решению. Частью 3 статьи 379.7 ГПК РФ: «Нарушение или неправильное применение норм процессуального права является основанием для отмены или изменения судебных постановлений, если это нарушение привело или могло привести к принятию неправильных судебных постановлений.»</w:t>
      </w:r>
    </w:p>
    <w:p>
      <w:pPr>
        <w:spacing w:after="120" w:line="276" w:lineRule="auto"/>
        <w:ind w:firstLine="709"/>
        <w:jc w:val="both"/>
      </w:pPr>
      <w:r>
        <w:rPr>
          <w:rFonts w:ascii="Times New Roman" w:hAnsi="Times New Roman"/>
          <w:b/>
          <w:i w:val="0"/>
          <w:sz w:val="24"/>
        </w:rPr>
        <w:t>Новое постановление может быть принято без нового рассмотрения.</w:t>
      </w:r>
      <w:r>
        <w:rPr>
          <w:rFonts w:ascii="Times New Roman" w:hAnsi="Times New Roman"/>
          <w:b w:val="0"/>
          <w:i w:val="0"/>
          <w:sz w:val="24"/>
        </w:rPr>
        <w:t xml:space="preserve"> Пунктом 5 части 1 статьи 390 ГПК РФ кассационный суд вправе «изменить либо отменить постановление суда первой или апелляционной инстанции и принять новое судебное постановление, не передавая дело на новое рассмотрение, если допущена ошибка в применении и (или) толковании норм материального права» Обстоятельства, имеющие значение для дела, установлены, поэтому истец просит принять новое постановление; если суд сочтёт, что требуется установление обстоятельств, — направить дело на новое рассмотрение (пункт 2 части 1 статьи 390 ГПК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333.19 Налогового кодекса Российской Федерации: «20) при подаче кассационной жалобы: для физических лиц - 5000 рублей; для организаций - 20 000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статьёй 218 ГК РФ, статьями 60, 69 ЖК РФ, статьями 2, 4, 11 Закона РФ «О приватизации жилищного фонда в РФ», статьями 376, 376.1, 377, 378, 379.6, 379.7, 390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и апелляционное определение [наименование суда] от «[дата]» по делу № [номер].</w:t>
      </w:r>
    </w:p>
    <w:p>
      <w:pPr>
        <w:spacing w:after="120" w:line="276" w:lineRule="auto"/>
        <w:ind w:firstLine="709"/>
        <w:jc w:val="both"/>
      </w:pPr>
      <w:r>
        <w:rPr>
          <w:rFonts w:ascii="Times New Roman" w:hAnsi="Times New Roman"/>
          <w:b w:val="0"/>
          <w:i w:val="0"/>
          <w:sz w:val="24"/>
        </w:rPr>
        <w:t>2. Принять по делу новое судебное постановление об удовлетворении исковых требований [Ф. И. О. (наименование) истца] [перечислить кратко] [либо направить дело на новое рассмотрение в суд [первой / апелляционной] инстанции].</w:t>
      </w:r>
    </w:p>
    <w:p>
      <w:pPr>
        <w:spacing w:after="120" w:line="276" w:lineRule="auto"/>
        <w:ind w:firstLine="709"/>
        <w:jc w:val="both"/>
      </w:pPr>
      <w:r>
        <w:rPr>
          <w:rFonts w:ascii="Times New Roman" w:hAnsi="Times New Roman"/>
          <w:b w:val="0"/>
          <w:i w:val="0"/>
          <w:sz w:val="24"/>
        </w:rPr>
        <w:t>3. Взыскать с ответчика в пользу истца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Документы, подтверждающие направление (вручение) ответчику и другим лицам, участвующим в деле, копий кассационной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Копии обжалуемых решения и апелляционного определения, заверенные судом.</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истца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Кассация возможна только после апелляции (ч. 1 ст. 376 ГПК РФ); срок — три месяца со дня принятия апелляционного определения, жалоба подаётся через суд первой инстанции.</w:t>
      </w:r>
    </w:p>
    <w:p>
      <w:pPr>
        <w:spacing w:after="40" w:line="276" w:lineRule="auto"/>
        <w:jc w:val="both"/>
      </w:pPr>
      <w:r>
        <w:rPr>
          <w:rFonts w:ascii="Times New Roman" w:hAnsi="Times New Roman"/>
          <w:b w:val="0"/>
          <w:i/>
          <w:sz w:val="24"/>
        </w:rPr>
        <w:t>— Кассационный суд не переоценивает доказательства и не устанавливает новые факты (ч. 3 ст. 390 ГПК РФ). Стройте доводы на неправильном применении закона и нарушении процессуальных норм, а не на несогласии с оценкой доказательств.</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