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кассационного суда общей юрисдикции]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[наименование суда первой инстанции]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 в суде первой инстанции]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 (заявитель кассационной жалобы): </w:t>
      </w:r>
      <w:r>
        <w:rPr>
          <w:rFonts w:ascii="Times New Roman" w:hAnsi="Times New Roman"/>
          <w:b w:val="0"/>
          <w:i w:val="0"/>
          <w:sz w:val="24"/>
        </w:rPr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[Ф. И. О. / 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 / адрес из ЕГРЮЛ]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5000 руб. для физического лица / 20 000 руб. для организации (подп. 20 п. 1 ст. 333.19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КАССАЦИОННАЯ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[наименование суда] от «[дата]» и апелляционное определение [наименование суда] от «[дата]» по делу № [номер] о признании права собственности на недвижимое имущество в силу приобретательной давности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Обжалуемые судебные постановления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[наименование суда] от «[дата]» по делу № [номер] в удовлетворении исковых требований [Ф. И. О. (наименование) истца] к [Ф. И. О. (наименование) ответчика] о признании права собственности на недвижимое имущество в силу приобретательной давности отказано. Апелляционным определением [наименование суда апелляционной инстанции] от «[дата]» решение оставлено без изменения, апелляционная жалоба истца — без удовлетворения [вариант: решение об удовлетворении иска отменено, принято новое решение об отказе в иске]. Истец считает судебные постановления незаконными.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кассационного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Абзацем первым части 1 статьи 376 ГПК РФ: «Вступившие в законную силу судебные постановления, указанные в части второй статьи 377 настоящего Кодекса, могут быть обжалованы в порядке, установленном настоящим параграфом, в кассационный суд общей юрисдикции лицами, участвующими в деле, и другими лицами, если их права и законные интересы нарушены судебными постановлениями.» Абзацем вторым той же части: «Кассационные жалоба, представление могут быть поданы в кассационный суд общей юрисдикции при условии, что лицами, указанными в абзаце первом настоящей части, были исчерпаны иные установленные настоящим Кодексом способы обжалования судебного постановления до дня вступления его в законную силу.» Частью 1 статьи 376.1 ГПК РФ: «Кассационные жалоба, представление могут быть поданы в кассационный суд общей юрисдикции в срок, не превышающий трех месяцев со дня вступления в законную силу обжалуемого судебного постановления, если иные сроки не установлены настоящим Кодексом.» «В случае, если судебное постановление было обжаловано в суд апелляционной инстанции, трехмесячный срок подачи кассационных жалобы, представления в кассационный суд общей юрисдикции исчисляется со дня изготовления мотивированного апелляционного определения.» Апелляционное определение принято «[дата]», срок истекает «[дата]». Жалоба подаётся через суд первой инстанции (часть 1 статьи 377 ГПК РФ: «Кассационные жалоба, представление подаются в кассационный суд общей юрисдикции через суд первой инстанции.»).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судебных постановлений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379.7 ГПК РФ установлено: «Основаниями для отмены или изменения судебных постановлений кассационным судом общей юрисдикции являются несоответствие выводов суда, содержащихся в обжалуемом судебном постановлении, фактическим обстоятельствам дела, установленным судами первой и апелляционной инстанций, нарушение либо неправильное применение норм материального права или норм процессуального права.» Частью 2 той же статьи: «2. Неправильным применением норм материального права являются: 1) неприменение закона, подлежащего применению; 2) применение закона, не подлежащего применению; 3) неправильное истолкование закона.» Кассационный суд проверяет именно правильность применения и толкования норм права (часть 1 статьи 379.6 ГПК РФ: «Кассационный суд общей юрисдикции проверяет законность судебных постановлений, принятых судами первой и апелляционной инстанций,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постановления, в пределах доводов, содержащихся в кассационных жалобе, представлении, если иное не предусмотрено настоящим Кодексом.»).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Отказывая в иске, суды неправильно применили статью 234 ГК РФ: истец добросовестно, открыто и непрерывно владеет имуществом как своим более пятнадцати лет, а осведомлённость об отсутствии права сама по себе добросовестность не исключает (части 1 и 2 статьи 379.7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Приобретательная давность.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234 ГК РФ установлено: «Лицо - гражданин или юридическое лицо, - не являющееся собственником имущества, но добросовестно, открыто и непрерывно владеющее как своим собственным недвижимым имуществом, если иные срок и условия приобретения не предусмотрены настоящей статьей, в течение пятнадцати лет либо иным имуществом в течение пяти лет, приобретает право собственности на это имущество (приобретательная давность).» «Право собственности на недвижимое и иное имущество, подлежащее государственной регистрации, возникает у лица, приобретшего это имущество в силу приобретательной давности, с момента такой регистрации.»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Присоединение времени владения.</w:t>
      </w:r>
      <w:r>
        <w:rPr>
          <w:rFonts w:ascii="Times New Roman" w:hAnsi="Times New Roman"/>
          <w:b w:val="0"/>
          <w:i w:val="0"/>
          <w:sz w:val="24"/>
        </w:rPr>
        <w:t xml:space="preserve"> Пунктом 3 статьи 234 ГК РФ: «Лицо, ссылающееся на давность владения, может присоединить ко времени своего владения все время, в течение которого этим имуществом владел тот, чьим правопреемником это лицо является.»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Начало течения срока.</w:t>
      </w:r>
      <w:r>
        <w:rPr>
          <w:rFonts w:ascii="Times New Roman" w:hAnsi="Times New Roman"/>
          <w:b w:val="0"/>
          <w:i w:val="0"/>
          <w:sz w:val="24"/>
        </w:rPr>
        <w:t xml:space="preserve"> Пунктом 4 статьи 234 ГК РФ: «Течение срока приобретательной давности в отношении вещей, находящихся у лица, из владения которого они могли быть истребованы в соответствии со статьями 301 и 305 настоящего Кодекса, начинается со дня поступления вещи в открытое владение добросовестного приобретателя, а в случае, если было зарегистрировано право собственности добросовестного приобретателя недвижимой вещи, которой он владеет открыто, - не позднее момента государственной регистрации права собственности такого приобретателя.» Поскольку срок исковой давности по требованию об истребовании недвижимого имущества составляет три года (ст. 196 ГК РФ), право собственности в силу приобретательной давности возникает по истечении 18 лет добросовестного, открытого и непрерывного владения.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Условия давностного владения.</w:t>
      </w:r>
      <w:r>
        <w:rPr>
          <w:rFonts w:ascii="Times New Roman" w:hAnsi="Times New Roman"/>
          <w:b w:val="0"/>
          <w:i w:val="0"/>
          <w:sz w:val="24"/>
        </w:rPr>
        <w:t xml:space="preserve"> Согласно разъяснениям пункта 15 постановления Пленума Верховного Суда РФ и Пленума Высшего Арбитражного Суда РФ от 29.04.2010 № 10/22 «О некоторых вопросах, возникающих в судебной практике при разрешении споров, связанных с защитой права собственности и других вещных прав» (далее — постановление № 10/22): давностное владение является добросовестным, если лицо, получая владение, не знало и не должно было знать об отсутствии основания возникновения у него права собственности; открытым — если лицо не скрывает факта нахождения имущества в его владении; непрерывным — если оно не прекращалось в течение всего срока; владение как своим собственным означает владение не по договору. Верховный Суд РФ также неоднократно указывал, что добросовестность давностного владельца не исключается тем, что он знал об отсутствии у него зарегистрированного права, если владел открыто и прежний собственник утратил интерес к имуществу.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Все условия соблюдены: истец владеет Объектом не по договору аренды, найма или безвозмездного пользования; владение не скрывается (соседи, администрация, ресурсоснабжающие организации знают истца как владельца); оно не прерывалось.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Надлежащий ответчик.</w:t>
      </w:r>
      <w:r>
        <w:rPr>
          <w:rFonts w:ascii="Times New Roman" w:hAnsi="Times New Roman"/>
          <w:b w:val="0"/>
          <w:i w:val="0"/>
          <w:sz w:val="24"/>
        </w:rPr>
        <w:t xml:space="preserve"> [Прежний собственник / его наследники.] [Если Объект не имеет собственника или собственник неизвестен — орган местного самоуправления, в чью собственность могло бы перейти выморочное или бесхозяйное имущество.]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собственности.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209 ГК РФ: «Собственнику принадлежат права владения, пользования и распоряжения своим имуществом.» Пунктом 2: «Собственник вправе по своему усмотрению совершать в отношении принадлежащего ему имущества любые действия, не противоречащие закону и иным правовым актам и не нарушающие права и охраняемые законом интересы других лиц, в том числе отчуждать свое имущество в собственность другим лицам, передавать им, оставаясь собственником, права владения, пользования и распоряжения имуществом, отдавать имущество в залог и обременять его другими способами, распоряжаться им иным образом.»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Государственная регистрация.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8.1 ГК РФ: «Права на имущество, подлежащие государственной регистрации, возникают, изменяются и прекращаются с момента внесения соответствующей записи в государственный реестр, если иное не установлено законом.» Пунктом 6 той же статьи: «Зарегистрированное право может быть оспорено только в судебном порядке. Лицо, указанное в государственном реестре в качестве правообладателя, признается таковым, пока в установленном законом порядке в реестр не внесена запись об ином.»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Суды неправильно распределили бремя доказывания и не оценили доказательства истца.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56 ГПК РФ: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Частью 4 статьи 67 ГПК РФ: «Результаты оценки доказательств суд обязан отразить в решении, в котором приводятся мотивы, по которым одни доказательства приняты в качестве средств обоснования выводов суда, другие доказательства отвергнуты судом, а также основания, по которым одним доказательствам отдано предпочтение перед другими.» Суды [возложили на истца доказывание обстоятельств, которые должен доказать ответчик: указать / не дали оценки [документам, показаниям]: указать], что привело к неправильному решению. Частью 3 статьи 379.7 ГПК РФ: «Нарушение или неправильное применение норм процессуального права является основанием для отмены или изменения судебных постановлений, если это нарушение привело или могло привести к принятию неправильных судебных постановлений.»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Новое постановление может быть принято без нового рассмотрения.</w:t>
      </w:r>
      <w:r>
        <w:rPr>
          <w:rFonts w:ascii="Times New Roman" w:hAnsi="Times New Roman"/>
          <w:b w:val="0"/>
          <w:i w:val="0"/>
          <w:sz w:val="24"/>
        </w:rPr>
        <w:t xml:space="preserve"> Пунктом 5 части 1 статьи 390 ГПК РФ кассационный суд вправе «изменить либо отменить постановление суда первой или апелляционной инстанции и принять новое судебное постановление, не передавая дело на новое рассмотрение, если допущена ошибка в применении и (или) толковании норм материального права» Обстоятельства, имеющие значение для дела, установлены, поэтому истец просит принять новое постановление; если суд сочтёт, что требуется установление обстоятельств, — направить дело на новое рассмотрение (пункт 2 части 1 статьи 390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Государственная пошлина</w:t>
      </w:r>
      <w:r>
        <w:rPr>
          <w:rFonts w:ascii="Times New Roman" w:hAnsi="Times New Roman"/>
          <w:b w:val="0"/>
          <w:i w:val="0"/>
          <w:sz w:val="24"/>
        </w:rPr>
        <w:t xml:space="preserve"> уплачена по подпункту 20 пункта 1 статьи 333.19 Налогового кодекса Российской Федерации: «20) при подаче кассационной жалобы: для физических лиц - 5000 рублей; для организаций - 20 000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218, 225, 234 ГК РФ, статьями 376, 376.1, 377, 378, 379.6, 379.7, 390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[наименование суда] от «[дата]» и апелляционное определение [наименование суда] от «[дата]» по делу № [номер].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Принять по делу новое судебное постановление об удовлетворении исковых требований [Ф. И. О. (наименование) истца] [перечислить кратко] [либо направить дело на новое рассмотрение в суд [первой / апелляционной] инстанции].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ответчика в пользу истца расходы по уплате государственной пошлины за подачу апелляционной и кассационной жалоб.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Документы, подтверждающие направление (вручение) ответчику и другим лицам, участвующим в деле, копий кассационной жалобы и приложенных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Копии обжалуемых решения и апелляционного определения, заверенные судом.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представителя и копия документа о высшем юридическом образовании или учёной степени по юридической специальности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истца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Кассация возможна только после апелляции (ч. 1 ст. 376 ГПК РФ); срок — три месяца со дня принятия апелляционного определения, жалоба подаётся через суд первой инстанции.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Кассационный суд не переоценивает доказательства и не устанавливает новые факты (ч. 3 ст. 390 ГПК РФ). Стройте доводы на неправильном применении закона и нарушении процессуальных норм, а не на несогласии с оценкой доказательств.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