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договора займа незаключённым по его безденежности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договора займа незаключённым по его безденежности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неправильно применили статьи 807 и 812 ГК РФ: заём между гражданами — реальный договор, деньги фактически не передавались, а расписка [составлена под влиянием обмана / в подтверждение иного обязательства] передачу денег не доказывает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Заём между гражданами — реальный договор.</w:t>
      </w:r>
      <w:r>
        <w:rPr>
          <w:rFonts w:ascii="Times New Roman" w:hAnsi="Times New Roman"/>
          <w:b w:val="0"/>
          <w:i w:val="0"/>
          <w:sz w:val="24"/>
        </w:rPr>
        <w:t xml:space="preserve"> Согласно абзацу второму пункта 1 статьи 807 Гражданского кодекса Российской Федерации (далее — ГК РФ) «Если займодавцем в договоре займа является гражданин, договор считается заключенным с момента передачи суммы займа или другого предмета договора займа заемщику или указанному им лицу.» Если деньги фактически не переданы, договор займа считается незаключённым, а обязанность по возврату у «заёмщика» не возникает. Абзацем первым того же пункта определено: «По договору займа одна сторона (займодавец) передает или обязуется передать в собственность другой стороне (заемщику) деньги, вещи, определенные родовыми признаками, или ценные бумаги, а заемщик обязуется возвратить займодавцу такую же сумму денег (сумму займа) или равное количество полученных им вещей того же рода и качества либо таких же ценных бумаг.»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оспорить заём по безденежности.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812 ГК РФ установлено: «Заемщик вправе доказывать, что предмет договора займа в действительности не поступил в его распоряжение или поступил не полностью (оспаривание займа по безденежности).» Пунктом 3 той же статьи предусмотрено: «В случае оспаривания займа по безденежности размер обязательств заемщика определяется исходя из переданных ему или указанному им третьему лицу сумм денежных средств или иного имущества.»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Допустимые 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В силу пункта 2 статьи 812 ГК РФ «Если договор займа должен быть совершен в письменной форме (статья 808), оспаривание займа по безденежности путем свидетельских показаний не допускается, за исключением случаев, когда договор был заключен под влиянием обмана, насилия, угрозы или стечения тяжелых обстоятельств, а также представителем заемщика в ущерб его интересам.» Поскольку договор (расписка) был подписан под влиянием [обмана / угрозы / стечения тяжёлых обстоятельств — указать], истец вправе подтверждать безденежность в том числе свидетельскими показаниями. [Если таких обстоятельств нет — безденежность доказывается письменными и иными доказательствами: выписками, перепиской, аудио- и видеозаписями, отсутствием у ответчика финансовой возможности выдать заём.]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Распределение бремени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представляет доказательства того, что денежные средства не поступили в его распоряжение. При наличии разумных сомнений в реальности займа (крупная сумма, наличный расчёт, отсутствие у ответчика доходов и накоплений такого размера) суд вправе предложить ответчику подтвердить источник денежных средств и сам факт их передачи; истец ходатайствует об истребовании у ответчика таких сведений.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Требование о признании договора незаключённым направлено на опровержение обязательства, на котором основаны требования ответчика. Безденежность может быть заявлена и как возражение против иска о взыскании долга. Общий срок исковой давности (п. 1 ст. 196 ГК РФ) «Общий срок исковой давности составляет три года со дня, определяемого в соответствии со статьей 200 настоящего Кодекса.» не истёк, поскольку о нарушении своего права истец узнал «[дата]», когда ответчик потребовал возврата несуществующего долга.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807, 808, 812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