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кассационного суда общей юрисдикции]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[наименование суда первой инстанции]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 в суде первой инстанции]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 (заявитель кассационной жалобы): </w:t>
      </w:r>
      <w:r>
        <w:rPr>
          <w:rFonts w:ascii="Times New Roman" w:hAnsi="Times New Roman"/>
          <w:b w:val="0"/>
          <w:i w:val="0"/>
          <w:sz w:val="24"/>
        </w:rPr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Ответчик: </w:t>
      </w:r>
      <w:r>
        <w:rPr>
          <w:rFonts w:ascii="Times New Roman" w:hAnsi="Times New Roman"/>
          <w:b w:val="0"/>
          <w:i w:val="0"/>
          <w:sz w:val="24"/>
        </w:rPr>
        <w:t>[Ф. И. О. / 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 / адрес из ЕГРЮЛ]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5000 руб. для физического лица / 20 000 руб. для организации (подп. 20 п. 1 ст. 333.19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КАССАЦИОННАЯ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[наименование суда] от «[дата]» и апелляционное определение [наименование суда] от «[дата]» по делу № [номер] о расторжении брака и разделе совместно нажитого имущества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Обжалуемые судебные постановления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[наименование суда] от «[дата]» по делу № [номер] в удовлетворении исковых требований [Ф. И. О. (наименование) истца] к [Ф. И. О. (наименование) ответчика] о расторжении брака и разделе совместно нажитого имущества отказано. Апелляционным определением [наименование суда апелляционной инстанции] от «[дата]» решение оставлено без изменения, апелляционная жалоба истца — без удовлетворения [вариант: решение об удовлетворении иска отменено, принято новое решение об отказе в иске]. Истец считает судебные постановления незаконными.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кассационного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Абзацем первым части 1 статьи 376 ГПК РФ: «Вступившие в законную силу судебные постановления, указанные в части второй статьи 377 настоящего Кодекса, могут быть обжалованы в порядке, установленном настоящим параграфом, в кассационный суд общей юрисдикции лицами, участвующими в деле, и другими лицами, если их права и законные интересы нарушены судебными постановлениями.» Абзацем вторым той же части: «Кассационные жалоба, представление могут быть поданы в кассационный суд общей юрисдикции при условии, что лицами, указанными в абзаце первом настоящей части, были исчерпаны иные установленные настоящим Кодексом способы обжалования судебного постановления до дня вступления его в законную силу.» Частью 1 статьи 376.1 ГПК РФ: «Кассационные жалоба, представление могут быть поданы в кассационный суд общей юрисдикции в срок, не превышающий трех месяцев со дня вступления в законную силу обжалуемого судебного постановления, если иные сроки не установлены настоящим Кодексом.» «В случае, если судебное постановление было обжаловано в суд апелляционной инстанции, трехмесячный срок подачи кассационных жалобы, представления в кассационный суд общей юрисдикции исчисляется со дня изготовления мотивированного апелляционного определения.» Апелляционное определение принято «[дата]», срок истекает «[дата]». Жалоба подаётся через суд первой инстанции (часть 1 статьи 377 ГПК РФ: «Кассационные жалоба, представление подаются в кассационный суд общей юрисдикции через суд первой инстанции.»).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судебных постановлений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379.7 ГПК РФ установлено: «Основаниями для отмены или изменения судебных постановлений кассационным судом общей юрисдикции являются несоответствие выводов суда, содержащихся в обжалуемом судебном постановлении, фактическим обстоятельствам дела, установленным судами первой и апелляционной инстанций, нарушение либо неправильное применение норм материального права или норм процессуального права.» Частью 2 той же статьи: «2. Неправильным применением норм материального права являются: 1) неприменение закона, подлежащего применению; 2) применение закона, не подлежащего применению; 3) неправильное истолкование закона.» Кассационный суд проверяет именно правильность применения и толкования норм права (часть 1 статьи 379.6 ГПК РФ: «Кассационный суд общей юрисдикции проверяет законность судебных постановлений, принятых судами первой и апелляционной инстанций, устанавливая правильность применения и толкования норм материального права и норм процессуального права при рассмотрении дела и принятии обжалуемого судебного постановления, в пределах доводов, содержащихся в кассационных жалобе, представлении, если иное не предусмотрено настоящим Кодексом.»).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Отказывая в разделе, суды не применили статьи 34, 38 и 39 СК РФ: имущество нажито в браке на общие средства, доли супругов равны, а срок исковой давности исчисляется со дня, когда истец узнал о нарушении своего права (части 1 и 2 статьи 379.7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Раздел имущества одновременно с разводом.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24 СК РФ предусмотрено, что при отсутствии соглашения суд обязан: «по требованию супругов (одного из них) произвести раздел имущества, находящегося в их совместной собственности»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Законный режим имущества супругов.</w:t>
      </w:r>
      <w:r>
        <w:rPr>
          <w:rFonts w:ascii="Times New Roman" w:hAnsi="Times New Roman"/>
          <w:b w:val="0"/>
          <w:i w:val="0"/>
          <w:sz w:val="24"/>
        </w:rPr>
        <w:t xml:space="preserve"> Согласно пункту 1 статьи 33 Семейного кодекса Российской Федерации (далее — СК РФ) «Законным режимом имущества супругов является режим их совместной собственности.» «Законный режим имущества супругов действует, если брачным договором не установлено иное.» Брачный договор между сторонами [не заключался / заключён, но не распространяется на спорное имущество].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Пунктом 1 статьи 34 СК РФ установлено: «Имущество, нажитое супругами во время брака, является их совместной собственностью.» В силу пункта 2 той же статьи «К имуществу, нажитому супругами во время брака (общему имуществу супругов), относятся доходы каждого из супругов от трудовой деятельности, предпринимательской деятельности и результатов интеллектуальной деятельности, полученные ими пенсии, пособия, а также иные денежные выплаты, не имеющие специального целевого назначения (суммы материальной помощи, суммы, выплаченные в возмещение ущерба в связи с утратой трудоспособности вследствие увечья либо иного повреждения здоровья, и другие). Общим имуществом супругов являются также приобретенные за счет общих доходов супругов движимые и недвижимые вещи, ценные бумаги, паи, вклады, доли в капитале, внесенные в кредитные учреждения или в иные коммерческие организации, и любое другое нажитое супругами в период брака имущество независимо от того, на имя кого из супругов оно приобретено либо на имя кого или кем из супругов внесены денежные средства.» Пунктом 3 статьи 34 СК РФ предусмотрено: «Право на общее имущество супругов принадлежит также супругу, который в период брака осуществлял ведение домашнего хозяйства, уход за детьми или по другим уважительным причинам не имел самостоятельного дохода.»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Раздел общего имущества.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38 СК РФ определено: «Раздел общего имущества супругов может быть произведен как в период брака, так и после его расторжения по требованию любого из супругов, а также в случае заявления кредитором требования о разделе общего имущества супругов для обращения взыскания на долю одного из супругов в общем имуществе супругов.» В силу пункта 3 той же статьи «В случае спора раздел общего имущества супругов, а также определение долей супругов в этом имуществе производятся в судебном порядке.» «При разделе общего имущества супругов суд по требованию супругов определяет, какое имущество подлежит передаче каждому из супругов. В случае, если одному из супругов передается имущество, стоимость которого превышает причитающуюся ему долю, другому супругу может быть присуждена соответствующая денежная или иная компенсация.»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Доли супругов.</w:t>
      </w:r>
      <w:r>
        <w:rPr>
          <w:rFonts w:ascii="Times New Roman" w:hAnsi="Times New Roman"/>
          <w:b w:val="0"/>
          <w:i w:val="0"/>
          <w:sz w:val="24"/>
        </w:rPr>
        <w:t xml:space="preserve"> Согласно пункту 1 статьи 39 СК РФ «При разделе общего имущества супругов и определении долей в этом имуществе доли супругов признаются равными, если иное не предусмотрено договором между супругами.» Пунктом 2 той же статьи предусмотрено: «Суд вправе отступить от начала равенства долей супругов в их общем имуществе исходя из интересов несовершеннолетних детей и (или) исходя из заслуживающего внимания интереса одного из супругов, в частности, в случаях, если другой супруг не получал доходов по неуважительным причинам или совершал недобросовестные действия, которые привели к уменьшению общего имущества супругов, в том числе совершал без необходимого в силу пункта 3 статьи 35 настоящего Кодекса согласия другого супруга на невыгодных условиях такие сделки по отчуждению общего имущества супругов, к которым судом не были применены последствия их недействительности по требованию другого супруга.» [Если истец просит увеличить свою долю — указать основания: с истцом остаются несовершеннолетние дети; ответчик без уважительных причин не получал доходов или расходовал общее имущество в ущерб интересам семьи.] Пунктом 3 статьи 39 СК РФ установлено: «Общие долги супругов при разделе общего имущества супругов распределяются между супругами пропорционально присужденным им долям.»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Вещи детей и вклады на их имя не делятся.</w:t>
      </w:r>
      <w:r>
        <w:rPr>
          <w:rFonts w:ascii="Times New Roman" w:hAnsi="Times New Roman"/>
          <w:b w:val="0"/>
          <w:i w:val="0"/>
          <w:sz w:val="24"/>
        </w:rPr>
        <w:t xml:space="preserve"> Пунктом 5 статьи 38 СК РФ установлено: «Вещи, приобретенные исключительно для удовлетворения потребностей несовершеннолетних детей (одежда, обувь, школьные и спортивные принадлежности, музыкальные инструменты, детская библиотека и другие), разделу не подлежат и передаются без компенсации тому из супругов, с которым проживают дети.» «Вклады, внесенные супругами за счет общего имущества супругов на имя их общих несовершеннолетних детей, считаются принадлежащими этим детям и не учитываются при разделе общего имущества супругов.»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Порядок раздела.</w:t>
      </w:r>
      <w:r>
        <w:rPr>
          <w:rFonts w:ascii="Times New Roman" w:hAnsi="Times New Roman"/>
          <w:b w:val="0"/>
          <w:i w:val="0"/>
          <w:sz w:val="24"/>
        </w:rPr>
        <w:t xml:space="preserve"> Раздел производится по правилам Гражданского кодекса РФ (далее — ГК РФ) о совместной собственности: согласно пункту 1 статьи 254 ГК РФ «Раздел общего имущества между участниками совместной собственности, а также выдел доли одного из них могут быть осуществлены после предварительного определения доли каждого из участников в праве на общее имущество.» Пунктом 3 статьи 252 ГК РФ установлено: «При недостижении участниками долевой собственности соглашения о способе и условиях раздела общего имущества или выдела доли одного из них участник долевой собственности вправе в судебном порядке требовать выдела в натуре своей доли из общего имущества.» «Если выдел доли в натуре не допускается законом или невозможен без несоразмерного ущерба имуществу, находящемуся в общей собственности, выделяющийся собственник имеет право на выплату ему стоимости его доли другими участниками долевой собственности.»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Срок исковой давности.</w:t>
      </w:r>
      <w:r>
        <w:rPr>
          <w:rFonts w:ascii="Times New Roman" w:hAnsi="Times New Roman"/>
          <w:b w:val="0"/>
          <w:i w:val="0"/>
          <w:sz w:val="24"/>
        </w:rPr>
        <w:t xml:space="preserve"> Пунктом 7 статьи 38 СК РФ предусмотрено: «К требованиям супругов о разделе общего имущества супругов, брак которых расторгнут, применяется трехлетний срок исковой давности.» Срок исчисляется не со дня расторжения брака, а со дня, когда супруг узнал или должен был узнать о нарушении своего права на общее имущество; в данном случае брак не расторгнут, срок не течёт.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Суды неправильно распределили бремя доказывания и не оценили доказательства истца.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56 ГПК РФ: «Каждая сторона должна доказать те обстоятельства, на которые она ссылается как на основания своих требований и возражений, если иное не предусмотрено федеральным законом.» Частью 4 статьи 67 ГПК РФ: «Результаты оценки доказательств суд обязан отразить в решении, в котором приводятся мотивы, по которым одни доказательства приняты в качестве средств обоснования выводов суда, другие доказательства отвергнуты судом, а также основания, по которым одним доказательствам отдано предпочтение перед другими.» Суды [возложили на истца доказывание обстоятельств, которые должен доказать ответчик: указать / не дали оценки [документам, показаниям]: указать], что привело к неправильному решению. Частью 3 статьи 379.7 ГПК РФ: «Нарушение или неправильное применение норм процессуального права является основанием для отмены или изменения судебных постановлений, если это нарушение привело или могло привести к принятию неправильных судебных постановлений.»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Новое постановление может быть принято без нового рассмотрения.</w:t>
      </w:r>
      <w:r>
        <w:rPr>
          <w:rFonts w:ascii="Times New Roman" w:hAnsi="Times New Roman"/>
          <w:b w:val="0"/>
          <w:i w:val="0"/>
          <w:sz w:val="24"/>
        </w:rPr>
        <w:t xml:space="preserve"> Пунктом 5 части 1 статьи 390 ГПК РФ кассационный суд вправе «изменить либо отменить постановление суда первой или апелляционной инстанции и принять новое судебное постановление, не передавая дело на новое рассмотрение, если допущена ошибка в применении и (или) толковании норм материального права» Обстоятельства, имеющие значение для дела, установлены, поэтому истец просит принять новое постановление; если суд сочтёт, что требуется установление обстоятельств, — направить дело на новое рассмотрение (пункт 2 части 1 статьи 390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Государственная пошлина</w:t>
      </w:r>
      <w:r>
        <w:rPr>
          <w:rFonts w:ascii="Times New Roman" w:hAnsi="Times New Roman"/>
          <w:b w:val="0"/>
          <w:i w:val="0"/>
          <w:sz w:val="24"/>
        </w:rPr>
        <w:t xml:space="preserve"> уплачена по подпункту 20 пункта 1 статьи 333.19 Налогового кодекса Российской Федерации: «20) при подаче кассационной жалобы: для физических лиц - 5000 рублей; для организаций - 20 000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24, 33, 34, 38, 39 СК РФ, статьями 376, 376.1, 377, 378, 379.6, 379.7, 390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[наименование суда] от «[дата]» и апелляционное определение [наименование суда] от «[дата]» по делу № [номер].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Принять по делу новое судебное постановление об удовлетворении исковых требований [Ф. И. О. (наименование) истца] [перечислить кратко] [либо направить дело на новое рассмотрение в суд [первой / апелляционной] инстанции].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ответчика в пользу истца расходы по уплате государственной пошлины за подачу апелляционной и кассационной жалоб.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Документы, подтверждающие направление (вручение) ответчику и другим лицам, участвующим в деле, копий кассационной жалобы и приложенных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Копии обжалуемых решения и апелляционного определения, заверенные судом.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представителя и копия документа о высшем юридическом образовании или учёной степени по юридической специальности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истца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Кассация возможна только после апелляции (ч. 1 ст. 376 ГПК РФ); срок — три месяца со дня принятия апелляционного определения, жалоба подаётся через суд первой инстанции.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Кассационный суд не переоценивает доказательства и не устанавливает новые факты (ч. 3 ст. 390 ГПК РФ). Стройте доводы на неправильном применении закона и нарушении процессуальных норм, а не на несогласии с оценкой доказательств.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