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долга общим долгом супругов, его распределении и взыскании компенсации</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долга общим долгом супругов, его распределении и взыскании компенсации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неправильно применили пункт 2 статьи 45 и пункт 3 статьи 39 СК РФ: долг возник по инициативе обоих супругов и всё полученное использовано на нужды семьи, а выплаты истца после прекращения семейных отношений подлежат компенсации (части 1 и 2 статьи 379.7 ГПК РФ).</w:t>
      </w:r>
    </w:p>
    <w:p>
      <w:pPr>
        <w:spacing w:after="120" w:line="276" w:lineRule="auto"/>
        <w:ind w:firstLine="709"/>
        <w:jc w:val="both"/>
      </w:pPr>
      <w:r>
        <w:rPr>
          <w:rFonts w:ascii="Times New Roman" w:hAnsi="Times New Roman"/>
          <w:b/>
          <w:i w:val="0"/>
          <w:sz w:val="24"/>
        </w:rPr>
        <w:t>Общие долги делятся пропорционально долям.</w:t>
      </w:r>
      <w:r>
        <w:rPr>
          <w:rFonts w:ascii="Times New Roman" w:hAnsi="Times New Roman"/>
          <w:b w:val="0"/>
          <w:i w:val="0"/>
          <w:sz w:val="24"/>
        </w:rPr>
        <w:t xml:space="preserve"> Пунктом 3 статьи 39 Семейного кодекса Российской Федерации (далее — СК РФ) установлено: «Общие долги супругов при разделе общего имущества супругов распределяются между супругами пропорционально присужденным им долям.» Пунктом 1 той же статьи предусмотрено: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w:t>
      </w:r>
    </w:p>
    <w:p>
      <w:pPr>
        <w:spacing w:after="120" w:line="276" w:lineRule="auto"/>
        <w:ind w:firstLine="709"/>
        <w:jc w:val="both"/>
      </w:pPr>
      <w:r>
        <w:rPr>
          <w:rFonts w:ascii="Times New Roman" w:hAnsi="Times New Roman"/>
          <w:b/>
          <w:i w:val="0"/>
          <w:sz w:val="24"/>
        </w:rPr>
        <w:t>Долг является общим.</w:t>
      </w:r>
      <w:r>
        <w:rPr>
          <w:rFonts w:ascii="Times New Roman" w:hAnsi="Times New Roman"/>
          <w:b w:val="0"/>
          <w:i w:val="0"/>
          <w:sz w:val="24"/>
        </w:rPr>
        <w:t xml:space="preserve"> Согласно пункту 2 статьи 45 СК РФ «Взыскание обращается на общее имущество супругов по общим обязательствам супругов, а также по обязательствам одного из супругов, если судом установлено, что все, полученное по обязательствам одним из супругов, было использовано на нужды семьи. При недостаточности этого имущества супруги несут по указанным обязательствам солидарную ответственность имуществом каждого из них.» Общим признаётся обязательство, возникшее по инициативе обоих супругов в интересах семьи, или обязательство одного из супругов, по которому всё полученное использовано на нужды семьи. В силу пункта 2 статьи 35 СК РФ «При совершении одним из супругов сделки по распоряжению общим имуществом супругов предполагается, что он действует с согласия другого супруга.» Расходование кредитных средств на нужды семьи подтверждается [договором купли-продажи квартиры, оплаченной кредитными средствами; чеками; выписками].</w:t>
      </w:r>
    </w:p>
    <w:p>
      <w:pPr>
        <w:spacing w:after="120" w:line="276" w:lineRule="auto"/>
        <w:ind w:firstLine="709"/>
        <w:jc w:val="both"/>
      </w:pPr>
      <w:r>
        <w:rPr>
          <w:rFonts w:ascii="Times New Roman" w:hAnsi="Times New Roman"/>
          <w:b w:val="0"/>
          <w:i w:val="0"/>
          <w:sz w:val="24"/>
        </w:rPr>
        <w:t>Обстоятельство, что заёмщиком по договору является один из супругов, не исключает признания долга общим: обязанность доказать использование полученного на нужды семьи лежит на супруге, требующем распределения долга (ч. 1 ст.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pPr>
        <w:spacing w:after="120" w:line="276" w:lineRule="auto"/>
        <w:ind w:firstLine="709"/>
        <w:jc w:val="both"/>
      </w:pPr>
      <w:r>
        <w:rPr>
          <w:rFonts w:ascii="Times New Roman" w:hAnsi="Times New Roman"/>
          <w:b/>
          <w:i w:val="0"/>
          <w:sz w:val="24"/>
        </w:rPr>
        <w:t>Компенсация уплаченного.</w:t>
      </w:r>
      <w:r>
        <w:rPr>
          <w:rFonts w:ascii="Times New Roman" w:hAnsi="Times New Roman"/>
          <w:b w:val="0"/>
          <w:i w:val="0"/>
          <w:sz w:val="24"/>
        </w:rPr>
        <w:t xml:space="preserve"> Выплаты истца после прекращения семейных отношений произведены за счёт его личных средств. Ответчик, обязанный нести половину общего долга, сберёг за счёт истца [сумма] рублей, которые подлежат взысканию.</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Требование о компенсации уплаченного по общему долгу заявлено в пределах трёх лет с момента каждого платежа: согласно пункту 1 статьи 196 ГК РФ «Общий срок исковой давности составляет три года со дня, определяемого в соответствии со статьей 200 настоящего Кодекса.» [Если брак расторгнут — срок для раздела общего имущества и долгов: «К требованиям супругов о разделе общего имущества супругов, брак которых расторгнут, применяется трехлетний срок исковой давности.»]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 45 СК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