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обязании безвозмездно устранить недостатки товара, взыскании неустойки за просрочку ремонта,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обязании безвозмездно устранить недостатки товара, взыскании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18 и 20 Закона о защите прав потребителей: недостаток товара выявлен в гарантийный срок, а продавец не доказал, что он возник после передачи по вине потребителя (части 1 и 2 статьи 379.7 ГПК РФ).</w:t>
      </w:r>
    </w:p>
    <w:p>
      <w:pPr>
        <w:spacing w:after="120" w:line="276" w:lineRule="auto"/>
        <w:ind w:firstLine="709"/>
        <w:jc w:val="both"/>
      </w:pPr>
      <w:r>
        <w:rPr>
          <w:rFonts w:ascii="Times New Roman" w:hAnsi="Times New Roman"/>
          <w:b/>
          <w:i w:val="0"/>
          <w:sz w:val="24"/>
        </w:rPr>
        <w:t>Право на ремонт.</w:t>
      </w:r>
      <w:r>
        <w:rPr>
          <w:rFonts w:ascii="Times New Roman" w:hAnsi="Times New Roman"/>
          <w:b w:val="0"/>
          <w:i w:val="0"/>
          <w:sz w:val="24"/>
        </w:rPr>
        <w:t xml:space="preserve"> Абзацем пятым пункта 1 статьи 18 Закона РФ от 07.02.1992 № 2300-1 «О защите прав потребителей» (далее — Закон) потребителю предоставлено право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spacing w:after="120" w:line="276" w:lineRule="auto"/>
        <w:ind w:firstLine="709"/>
        <w:jc w:val="both"/>
      </w:pPr>
      <w:r>
        <w:rPr>
          <w:rFonts w:ascii="Times New Roman" w:hAnsi="Times New Roman"/>
          <w:b/>
          <w:i w:val="0"/>
          <w:sz w:val="24"/>
        </w:rPr>
        <w:t>Сроки ремонта.</w:t>
      </w:r>
      <w:r>
        <w:rPr>
          <w:rFonts w:ascii="Times New Roman" w:hAnsi="Times New Roman"/>
          <w:b w:val="0"/>
          <w:i w:val="0"/>
          <w:sz w:val="24"/>
        </w:rPr>
        <w:t xml:space="preserve"> Пунктом 1 статьи 20 Закона установлено: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Абзацем вторым того же пункта: «В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spacing w:after="120" w:line="276" w:lineRule="auto"/>
        <w:ind w:firstLine="709"/>
        <w:jc w:val="both"/>
      </w:pPr>
      <w:r>
        <w:rPr>
          <w:rFonts w:ascii="Times New Roman" w:hAnsi="Times New Roman"/>
          <w:b/>
          <w:i w:val="0"/>
          <w:sz w:val="24"/>
        </w:rPr>
        <w:t>Подменный товар.</w:t>
      </w:r>
      <w:r>
        <w:rPr>
          <w:rFonts w:ascii="Times New Roman" w:hAnsi="Times New Roman"/>
          <w:b w:val="0"/>
          <w:i w:val="0"/>
          <w:sz w:val="24"/>
        </w:rPr>
        <w:t xml:space="preserve"> Пунктом 2 статьи 20 Закона: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spacing w:after="120" w:line="276" w:lineRule="auto"/>
        <w:ind w:firstLine="709"/>
        <w:jc w:val="both"/>
      </w:pPr>
      <w:r>
        <w:rPr>
          <w:rFonts w:ascii="Times New Roman" w:hAnsi="Times New Roman"/>
          <w:b/>
          <w:i w:val="0"/>
          <w:sz w:val="24"/>
        </w:rPr>
        <w:t>Продление гарантийного срока.</w:t>
      </w:r>
      <w:r>
        <w:rPr>
          <w:rFonts w:ascii="Times New Roman" w:hAnsi="Times New Roman"/>
          <w:b w:val="0"/>
          <w:i w:val="0"/>
          <w:sz w:val="24"/>
        </w:rPr>
        <w:t xml:space="preserve"> Пунктом 3 статьи 20 Закона: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За просрочку ремонта с «[дата]» по «[дата]» — [сумма] рублей.</w:t>
      </w:r>
    </w:p>
    <w:p>
      <w:pPr>
        <w:spacing w:after="120" w:line="276" w:lineRule="auto"/>
        <w:ind w:firstLine="709"/>
        <w:jc w:val="both"/>
      </w:pPr>
      <w:r>
        <w:rPr>
          <w:rFonts w:ascii="Times New Roman" w:hAnsi="Times New Roman"/>
          <w:b/>
          <w:i w:val="0"/>
          <w:sz w:val="24"/>
        </w:rPr>
        <w:t>Иные требования после просрочки.</w:t>
      </w:r>
      <w:r>
        <w:rPr>
          <w:rFonts w:ascii="Times New Roman" w:hAnsi="Times New Roman"/>
          <w:b w:val="0"/>
          <w:i w:val="0"/>
          <w:sz w:val="24"/>
        </w:rPr>
        <w:t xml:space="preserve"> Пунктом 2 статьи 23 Закона: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 [Для технически сложного товара нарушение сроков ремонта — самостоятельное основание для возврата денег: «нарушение установленных настоящим Законом сроков устранения недостатков товара»]</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20, 23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