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утратившим право пользования жилым помещением и снятии с регистрационного учёта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утратившим право пользования жилым помещением и снятии с регистрационного учёта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часть 3 статьи 83 ЖК РФ: выезд ответчика носит постоянный и добровольный характер, обязанности по договору он не исполняет, а препятствий в проживании ему не чинили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 в связи с выездом.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83 ЖК РФ установлено: «В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законом.» Это правило распространяется на каждого из членов семьи нанимателя: выезд одного из них в другое место жительства означает его отказ от прав по договору социального найма в отношении себя.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Временное отсутствие не влечёт утраты права — но выезд ответчика не временный.</w:t>
      </w:r>
      <w:r>
        <w:rPr>
          <w:rFonts w:ascii="Times New Roman" w:hAnsi="Times New Roman"/>
          <w:b w:val="0"/>
          <w:i w:val="0"/>
          <w:sz w:val="24"/>
        </w:rPr>
        <w:t xml:space="preserve"> Статьёй 71 ЖК РФ предусмотрено: «Временное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найма.» Однако ответчик отсутствует не временно: выезд носит постоянный и добровольный характер, ответчик имеет другое место жительства, свои обязанности по договору не исполняет.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 Если отсутствие в жилом помещении не является временным, суд при доказанности добровольного выезда в другое место жительства и отсутствия препятствий в пользовании удовлетворяет такой иск (п. 32).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 возможно только при продолжении проживания.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69 ЖК РФ установлено: «Если гражданин перестал быть членом семьи нанимателя жилого помещения по договору социального найма, но продолжает проживать в занимаемом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соответствующего договора социального найма.» Ответчик в жилом помещении не проживает, поэтому эта норма к нему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члена семьи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69 ЖК РФ установлено: «Члены семьи нанимателя жилого помещения по договору социального найма имеют равные с нанимателем права и обязанности.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обязательствам, вытекающим из договора социального найма.» Частью 3 статьи 67 ЖК РФ предусмотрено, что наниматель обязан «своевременно вносить плату за жилое помещение и коммунальные услуги» Ответчик эту обязанность не исполняет.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69, 71, 83 ЖК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