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не уплачивается (подп. 2 п. 1 ст. 333.36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об увеличении размера алиментов, взысканных решением суда</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об увеличении размера алиментов, взысканных решением суда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увеличении алиментов, суды не применили статью 119 СК РФ: потребности ребёнка выросли [болезнь, лечение, обучение], а материальное положение ответчика улучшилось (части 1 и 2 статьи 379.7 ГПК РФ).</w:t>
      </w:r>
    </w:p>
    <w:p>
      <w:pPr>
        <w:spacing w:after="120" w:line="276" w:lineRule="auto"/>
        <w:ind w:firstLine="709"/>
        <w:jc w:val="both"/>
      </w:pPr>
      <w:r>
        <w:rPr>
          <w:rFonts w:ascii="Times New Roman" w:hAnsi="Times New Roman"/>
          <w:b/>
          <w:i w:val="0"/>
          <w:sz w:val="24"/>
        </w:rPr>
        <w:t>Право на изменение размера алиментов.</w:t>
      </w:r>
      <w:r>
        <w:rPr>
          <w:rFonts w:ascii="Times New Roman" w:hAnsi="Times New Roman"/>
          <w:b w:val="0"/>
          <w:i w:val="0"/>
          <w:sz w:val="24"/>
        </w:rPr>
        <w:t xml:space="preserve"> Пунктом 1 статьи 119 Семейного кодекса Российской Федерации (далее — СК РФ) установлено: «Если при отсутствии соглашения об уплате алиментов после установления в судебном порядке размера алиментов изменилось материальное или семейное положение одной из сторон, суд вправе по требованию любой из сторон изменить установленный размер алиментов или освободить лицо, обязанное уплачивать алименты, от их уплаты. При изменении размера алиментов или при освобождении от их уплаты суд вправе учесть также иной заслуживающий внимания интерес сторон.»</w:t>
      </w:r>
    </w:p>
    <w:p>
      <w:pPr>
        <w:spacing w:after="120" w:line="276" w:lineRule="auto"/>
        <w:ind w:firstLine="709"/>
        <w:jc w:val="both"/>
      </w:pPr>
      <w:r>
        <w:rPr>
          <w:rFonts w:ascii="Times New Roman" w:hAnsi="Times New Roman"/>
          <w:b/>
          <w:i w:val="0"/>
          <w:sz w:val="24"/>
        </w:rPr>
        <w:t>Основания для увеличения долей.</w:t>
      </w:r>
      <w:r>
        <w:rPr>
          <w:rFonts w:ascii="Times New Roman" w:hAnsi="Times New Roman"/>
          <w:b w:val="0"/>
          <w:i w:val="0"/>
          <w:sz w:val="24"/>
        </w:rPr>
        <w:t xml:space="preserve"> Пунктом 2 статьи 81 СК РФ предусмотрено: «Размер этих долей может быть уменьшен или увеличен судом с учетом материального или семейного положения сторон и иных заслуживающих внимания обстоятельств.» [Если ранее алименты взыскивались в твёрдой сумме:] Согласно пункту 2 статьи 83 СК РФ «Размер твердой денежной суммы определяется судом исходя из максимально возможного сохранения ребенку прежнего уровня его обеспечения с учетом материального и семейного положения сторон и других заслуживающих внимания обстоятельств.»</w:t>
      </w:r>
    </w:p>
    <w:p>
      <w:pPr>
        <w:spacing w:after="120" w:line="276" w:lineRule="auto"/>
        <w:ind w:firstLine="709"/>
        <w:jc w:val="both"/>
      </w:pPr>
      <w:r>
        <w:rPr>
          <w:rFonts w:ascii="Times New Roman" w:hAnsi="Times New Roman"/>
          <w:b/>
          <w:i w:val="0"/>
          <w:sz w:val="24"/>
        </w:rPr>
        <w:t>Дополнительные расходы.</w:t>
      </w:r>
      <w:r>
        <w:rPr>
          <w:rFonts w:ascii="Times New Roman" w:hAnsi="Times New Roman"/>
          <w:b w:val="0"/>
          <w:i w:val="0"/>
          <w:sz w:val="24"/>
        </w:rPr>
        <w:t xml:space="preserve"> [Если причина — болезнь или увечье ребёнка:] Пунктом 1 статьи 86 СК РФ установлено: «При отсутствии соглашения и при наличии исключительных обстоятельств (тяжелая болезнь, увечье несовершеннолетних детей или нетрудоспособных совершеннолетних нуждающихся детей, необходимость оплаты постороннего ухода за ними, отсутствие пригодного для постоянного проживания жилого помещения и другие обстоятельства) каждый из родителей может быть привлечен судом к участию в несении дополнительных расходов, вызванных этими обстоятельствами.» «Порядок участия родителей в несении дополнительных расходов и размер этих расходов определяются судом исходя из материального и семейного положения родителей и детей и других заслуживающих внимания интересов сторон в твердой денежной сумме, подлежащей уплате ежемесячно.» Пунктом 2 той же статьи предусмотрено: «Суд вправе обязать родителей принять участие как в фактически понесенных дополнительных расходах, так и в дополнительных расходах, которые необходимо произвести в будущем.»</w:t>
      </w:r>
    </w:p>
    <w:p>
      <w:pPr>
        <w:spacing w:after="120" w:line="276" w:lineRule="auto"/>
        <w:ind w:firstLine="709"/>
        <w:jc w:val="both"/>
      </w:pPr>
      <w:r>
        <w:rPr>
          <w:rFonts w:ascii="Times New Roman" w:hAnsi="Times New Roman"/>
          <w:b/>
          <w:i w:val="0"/>
          <w:sz w:val="24"/>
        </w:rPr>
        <w:t>Равная ответственность родителей.</w:t>
      </w:r>
      <w:r>
        <w:rPr>
          <w:rFonts w:ascii="Times New Roman" w:hAnsi="Times New Roman"/>
          <w:b w:val="0"/>
          <w:i w:val="0"/>
          <w:sz w:val="24"/>
        </w:rPr>
        <w:t xml:space="preserve"> Согласно пункту 1 статьи 61 СК РФ «Родители имеют равные права и несут равные обязанности в отношении своих детей (родительские права).» Пунктом 1 статьи 80 СК РФ определено: «Родители обязаны содержать своих несовершеннолетних детей. Порядок и форма предоставления содержания несовершеннолетним детям определяются родителями самостоятельно.» Нынешний размер алиментов не обеспечивает равного участия ответчика в содержании ребёнка.</w:t>
      </w:r>
    </w:p>
    <w:p>
      <w:pPr>
        <w:spacing w:after="120" w:line="276" w:lineRule="auto"/>
        <w:ind w:firstLine="709"/>
        <w:jc w:val="both"/>
      </w:pPr>
      <w:r>
        <w:rPr>
          <w:rFonts w:ascii="Times New Roman" w:hAnsi="Times New Roman"/>
          <w:b/>
          <w:i w:val="0"/>
          <w:sz w:val="24"/>
        </w:rPr>
        <w:t>Индексация.</w:t>
      </w:r>
      <w:r>
        <w:rPr>
          <w:rFonts w:ascii="Times New Roman" w:hAnsi="Times New Roman"/>
          <w:b w:val="0"/>
          <w:i w:val="0"/>
          <w:sz w:val="24"/>
        </w:rPr>
        <w:t xml:space="preserve"> [Если просите твёрдую сумму:] Пунктом 2 статьи 117 СК РФ установлено: «Размер алиментов, взыскиваемых по решению суда в твердой денежной сумме, в целях их индексации устанавливается судом кратным величине прожиточного минимума, определенной в соответствии с правилами пункта 1 настоящей статьи, в том числе размер алиментов может быть установлен в виде доли величины прожиточного минимума.»</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истцом не уплачивается: подпунктом 2 пункта 1 статьи 333.36 Налогового кодекса Российской Федерации от её уплаты освобождены: «истцы - по искам о взыскании алиментов».</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61, 81, 86, 117, 119 СК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2.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3.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