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работник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работодатель: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(ст. 393 ТК РФ, подп. 1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увольнения незаконным, восстановлении на работе,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увольнения незаконным, восстановлении на работе, взыскании среднего заработка за время вынужденного прогула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81 и 193 ТК РФ: работодатель не доказал законность основания и соблюдение порядка увольнения [увольнение в период болезни или отпуска], а бремя доказывания лежит на нём (части 1 и 2 статьи 379.7 ГПК РФ).</w:t>
      </w:r>
    </w:p>
    <w:p>
      <w:pPr>
        <w:spacing w:after="120" w:line="276" w:lineRule="auto"/>
        <w:ind w:firstLine="709"/>
        <w:jc w:val="both"/>
      </w:pPr>
      <w:r>
        <w:rPr>
          <w:rFonts w:ascii="Times New Roman" w:hAnsi="Times New Roman"/>
          <w:b/>
          <w:i w:val="0"/>
          <w:sz w:val="24"/>
        </w:rPr>
        <w:t>Основания расторжения по инициативе работодателя.</w:t>
      </w:r>
      <w:r>
        <w:rPr>
          <w:rFonts w:ascii="Times New Roman" w:hAnsi="Times New Roman"/>
          <w:b w:val="0"/>
          <w:i w:val="0"/>
          <w:sz w:val="24"/>
        </w:rPr>
        <w:t xml:space="preserve"> Частью 1 статьи 81 ТК РФ установлено: «Трудовой договор может быть расторгнут работодателем в случаях:» [указать применённый пункт, например:] «неоднократного неисполнения работником без уважительных причин трудовых обязанностей, если он имеет дисциплинарное взыскание» /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pPr>
        <w:spacing w:after="120" w:line="276" w:lineRule="auto"/>
        <w:ind w:firstLine="709"/>
        <w:jc w:val="both"/>
      </w:pPr>
      <w:r>
        <w:rPr>
          <w:rFonts w:ascii="Times New Roman" w:hAnsi="Times New Roman"/>
          <w:b/>
          <w:i w:val="0"/>
          <w:sz w:val="24"/>
        </w:rPr>
        <w:t>Запрет увольнения в период болезни и отпуска.</w:t>
      </w:r>
      <w:r>
        <w:rPr>
          <w:rFonts w:ascii="Times New Roman" w:hAnsi="Times New Roman"/>
          <w:b w:val="0"/>
          <w:i w:val="0"/>
          <w:sz w:val="24"/>
        </w:rPr>
        <w:t xml:space="preserve"> Частью 6 статьи 81 ТК РФ предусмотрено: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[Для беременной:] Частью 1 статьи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pPr>
        <w:spacing w:after="120" w:line="276" w:lineRule="auto"/>
        <w:ind w:firstLine="709"/>
        <w:jc w:val="both"/>
      </w:pPr>
      <w:r>
        <w:rPr>
          <w:rFonts w:ascii="Times New Roman" w:hAnsi="Times New Roman"/>
          <w:b/>
          <w:i w:val="0"/>
          <w:sz w:val="24"/>
        </w:rPr>
        <w:t>Порядок применения дисциплинарного взыскания (увольнения).</w:t>
      </w:r>
      <w:r>
        <w:rPr>
          <w:rFonts w:ascii="Times New Roman" w:hAnsi="Times New Roman"/>
          <w:b w:val="0"/>
          <w:i w:val="0"/>
          <w:sz w:val="24"/>
        </w:rPr>
        <w:t xml:space="preserve"> Частью 1 статьи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Частью 3 той же статьи: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Частью 5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w:t>
      </w:r>
    </w:p>
    <w:p>
      <w:pPr>
        <w:spacing w:after="120" w:line="276" w:lineRule="auto"/>
        <w:ind w:firstLine="709"/>
        <w:jc w:val="both"/>
      </w:pPr>
      <w:r>
        <w:rPr>
          <w:rFonts w:ascii="Times New Roman" w:hAnsi="Times New Roman"/>
          <w:b/>
          <w:i w:val="0"/>
          <w:sz w:val="24"/>
        </w:rPr>
        <w:t>Бремя доказывания — на работодателе.</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При рассмотрении дела о восстановлении на работе лица, трудовой договор с которым расторгнут по инициативе работодателя, обязанность доказать наличие законного основания увольнения и соблюдение установленного порядка увольнения возлагается на работодателя (п. 23).</w:t>
      </w:r>
    </w:p>
    <w:p>
      <w:pPr>
        <w:spacing w:after="120" w:line="276" w:lineRule="auto"/>
        <w:ind w:firstLine="709"/>
        <w:jc w:val="both"/>
      </w:pPr>
      <w:r>
        <w:rPr>
          <w:rFonts w:ascii="Times New Roman" w:hAnsi="Times New Roman"/>
          <w:b/>
          <w:i w:val="0"/>
          <w:sz w:val="24"/>
        </w:rPr>
        <w:t>Последствия незаконного увольнения.</w:t>
      </w:r>
      <w:r>
        <w:rPr>
          <w:rFonts w:ascii="Times New Roman" w:hAnsi="Times New Roman"/>
          <w:b w:val="0"/>
          <w:i w:val="0"/>
          <w:sz w:val="24"/>
        </w:rPr>
        <w:t xml:space="preserve"> Частью 1 статьи 394 ТК РФ установлено: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Частью 2 той же статьи: «Орган,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Частью 9 статьи 394 ТК РФ предусмотрено: «В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причиненного ему указанными действиями. Размер этой компенсации определяется судом.»</w:t>
      </w:r>
    </w:p>
    <w:p>
      <w:pPr>
        <w:spacing w:after="120" w:line="276" w:lineRule="auto"/>
        <w:ind w:firstLine="709"/>
        <w:jc w:val="both"/>
      </w:pPr>
      <w:r>
        <w:rPr>
          <w:rFonts w:ascii="Times New Roman" w:hAnsi="Times New Roman"/>
          <w:b w:val="0"/>
          <w:i w:val="0"/>
          <w:sz w:val="24"/>
        </w:rPr>
        <w:t>Средний заработок за время вынужденного прогула исчисляется по правилам статьи 139 ТК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За период с «[дата, следующая за днём увольнения]» по «[дата составления иска]» ([__] рабочих дней × [сумма] руб.) он составляет [сумма] рублей и подлежит взысканию по день восстановления.</w:t>
      </w:r>
    </w:p>
    <w:p>
      <w:pPr>
        <w:spacing w:after="120" w:line="276" w:lineRule="auto"/>
        <w:ind w:firstLine="709"/>
        <w:jc w:val="both"/>
      </w:pPr>
      <w:r>
        <w:rPr>
          <w:rFonts w:ascii="Times New Roman" w:hAnsi="Times New Roman"/>
          <w:b/>
          <w:i w:val="0"/>
          <w:sz w:val="24"/>
        </w:rPr>
        <w:t>Немедленное исполнение.</w:t>
      </w:r>
      <w:r>
        <w:rPr>
          <w:rFonts w:ascii="Times New Roman" w:hAnsi="Times New Roman"/>
          <w:b w:val="0"/>
          <w:i w:val="0"/>
          <w:sz w:val="24"/>
        </w:rPr>
        <w:t xml:space="preserve"> Статьёй 396 ТК РФ установлено: «Решение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исполнению.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среднего заработка или разницы в заработке.» В силу статьи 211 ГПК РФ немедленному исполнению подлежит решение суда о «восстановлении на работе»</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работником не уплачивается. Статьёй 393 Трудового кодекса Российской Федерации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Подпунктом 1 пункта 1 статьи 333.36 Налогового кодекса Российской Федерации от уплаты пошлины освобождены: «истцы - по искам о взыскании заработной платы (денежного содержания) и иным требованиям, вытекающим из трудовых правоотношений, а также по искам о взыскании пособий».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193, 237, 394, 396 ТК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