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восстановлении в родительских правах и передаче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восстановлении в родительских правах и передаче ребёнка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72 СК РФ: истец изменил поведение, образ жизни и отношение к воспитанию ребёнка, а восстановление отвечает интересам ребёнка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72 Семейного кодекса Российской Федерации (далее — СК РФ) установлено: «Родители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«Восстановление в родительских правах осуществляется в судебном порядке по заявлению родителя, лишенного родительских прав. Дела о восстановлении в родительских правах рассматриваются с участием органа опеки и попечительства, а также прокурора.» Пунктом 3 статьи 72 СК РФ предусмотрено: «Одновременно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Разъяснения о применении этих норм даны в постановлении Пленума Верховного Суда РФ от 14.11.2017 № 44 «О практике применения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прав». Суд оценивает поведение родителя в совокупности, исходя прежде всего из интересов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и ограничения.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72 СК РФ установлено: «Суд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ребенка.» «Восстановление в родительских правах в отношении ребенка, достигшего возраста десяти лет, возможно только с его согласия.» «Не допускается восстановление в родительских правах, если ребенок усыновлен и усыновление не отменено (статья 140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Восстановление отвечает интересам ребёнка: пунктом 2 статьи 54 СК РФ определено, что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Пунктом 1 статьи 63 СК РФ установлено: «Родители имеют право и обязаны воспитывать своих детей.» «Родители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Равенство прав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 СК РФ установлено: «Родители имеют равные права и несут равные обязанности в отношении своих детей (родительские права).» Пунктом 1 статьи 65 СК РФ определено: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Истец готов осуществлять родительские права в интересах ребёнка, что подтверждается приложенными доказательствами.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Лишение родительских прав повлекло для истца последствия, указанные в пункте 1 статьи 71 СК РФ: «Родители, лишенные родительских прав, теряют все права, основанные на факте родства с ребенком, в отношении которого они были лишены родительских прав, в том числе право на получение от него содержания (статья 87 настоящего Кодекса), а также право на льготы и государственные пособия, установленные для граждан, имеющих детей.» Восстановление возвращает истцу эти права, включая право на воспитание ребёнка и совместное с ним проживание.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Участие органа опеки.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78 СК РФ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61, 72, 78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