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обязании возвратить неоплаченный товар, поставленный по договору поставки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об обязании возвратить неоплаченный товар, поставленный по договору поставки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3 статьи 488 и статью 491 ГК РФ: товар передан в кредит [с условием о сохранении права собственности], покупатель его не оплатил, поэтому поставщик вправе потребовать возврата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Правовая природа договора.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506 Гражданского кодекса Российской Федерации (далее — ГК РФ) «По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использованием.» В силу пункта 5 статьи 454 ГК РФ «К отдельным видам договора купли-продажи (розничная купля-продажа, поставка товаров, поставка товаров для государственных нужд, контрактация, энергоснабжение, продажа недвижимости, продажа предприятия) положения, предусмотренные настоящим параграфом, применяются, если иное не предусмотрено правилами настоящего Кодекса об этих видах договоров.» Поэтому к отношениям сторон, помимо правил о поставке (статьи 506–524 ГК РФ), применяются общие положения о купле-продаже.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Продажа в кредит и право требовать возврата товара.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488 ГК РФ установлено: «В случае, когда договором купли-продажи предусмотрена оплата товара через определенное время после его передачи покупателю (продажа товара в кредит), покупатель должен произвести оплату в срок, предусмотренный договором, а если такой срок договором не предусмотрен, в срок, определенный в соответствии со статьей 314 настоящего Кодекса.» Согласно пункту 3 той же статьи «В случае,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неоплаченных товаров.» Аналогичное право предусмотрено пунктом 3 статьи 486 ГК РФ: «Если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соответствии со статьей 395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права собственности за продавцом.</w:t>
      </w:r>
      <w:r>
        <w:rPr>
          <w:rFonts w:ascii="Times New Roman" w:hAnsi="Times New Roman"/>
          <w:b w:val="0"/>
          <w:i w:val="0"/>
          <w:sz w:val="24"/>
        </w:rPr>
        <w:t xml:space="preserve"> Статьёй 491 ГК РФ установлено: «В случаях, когда договором купли-продажи предусмотрено, что право собственности на переданный покупателю товар сохраняется за продавцом до оплаты товара или наступления иных обстоятельств, покупатель не вправе до перехода к нему права собственности отчуждать товар или распоряжаться им иным образом, если иное не предусмотрено законом или договором либо не вытекает из назначения и свойств товара.» «В случаях, когда в срок, предусмотренный договором, переданный товар не будет оплачен или не наступят иные обстоятельства, при которых право собственности переходит к покупателю, продавец вправе потребовать от покупателя возвратить ему товар, если иное не предусмотрено договором.» Условие о сохранении права собственности согласовано в пункте [__] Договора. Поскольку товар не оплачен, право собственности на него принадлежит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в натуре.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предусмотрено: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также присудить судебную неустойку на случай неисполнения решения о возврате товара.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Залог в силу закона.</w:t>
      </w:r>
      <w:r>
        <w:rPr>
          <w:rFonts w:ascii="Times New Roman" w:hAnsi="Times New Roman"/>
          <w:b w:val="0"/>
          <w:i w:val="0"/>
          <w:sz w:val="24"/>
        </w:rPr>
        <w:t xml:space="preserve"> [Если условия о сохранении права собственности нет:] Пунктом 5 статьи 488 ГК РФ установлено: «Если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товара.» До оплаты товар находится в залоге у истца, поэтому ответчик не вправе им распоряжаться без согласия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и недопустимость одностороннего отказа.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Расчёты сторон при возврате товара.</w:t>
      </w:r>
      <w:r>
        <w:rPr>
          <w:rFonts w:ascii="Times New Roman" w:hAnsi="Times New Roman"/>
          <w:b w:val="0"/>
          <w:i w:val="0"/>
          <w:sz w:val="24"/>
        </w:rPr>
        <w:t xml:space="preserve"> [Если товар оплачен частично:] Истец готов возвратить ответчику полученные [сумма] рублей за вычетом [неустойки, расходов на демонтаж и вывоз товара, платы за пользование] в соответствии с пунктом [__] Договора [либо зачесть их — статья 410 ГК РФ: «Обязательство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Цена иска.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3 части 1 статьи 103 АПК РФ цена иска определяется «по искам об истребовании имущества, исходя из стоимости истребуемого имущества» Стоимость истребуемого товара по Договору составляет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450, 453, 488, 491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