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выдать трудовую книжку (сведения о трудовой деятельности), взыскании окончательного расчёта, заработка за время задержки трудовой книжки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выдать трудовую книжку (сведения о трудовой деятельности), взыскании окончательного расчёта и заработка за задержку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84.1, 140 и 234 ТК РФ: в день увольнения работодатель обязан выдать трудовую книжку и произвести расчёт, а задержка, лишившая работника возможности трудиться, оплачивается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в день увольнения.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84.1 ТК РФ установлено: «В день прекращения трудового договора работодатель обязан выдать работнику трудовую книжку или предоставить сведения о трудовой деятельности (статья 66.1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работой.» Частью 6 той же статьи: «В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Окончательный расчёт.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Частью 2: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 Частью 1 статьи 127 ТК РФ: «При увольнении работнику выплачивается денежная компенсация за все неиспользованные отпуска.»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Выдача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62 ТК РФ: «По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безвозмездно.» [Для сведений о трудовой деятельности:] Частью 5 статьи 66.1 ТК РФ: «Работодатель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работодателя:» «при увольнении в день прекращения трудового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задержку трудовой книжки.</w:t>
      </w:r>
      <w:r>
        <w:rPr>
          <w:rFonts w:ascii="Times New Roman" w:hAnsi="Times New Roman"/>
          <w:b w:val="0"/>
          <w:i w:val="0"/>
          <w:sz w:val="24"/>
        </w:rPr>
        <w:t xml:space="preserve"> Статьёй 234 ТК РФ (абзац четвёртый) на работодателя возложена обязанность возместить работнику не полученный им заработок во всех случаях незаконного лишения его возможности трудиться, в том числе вследствие задержки работодателем выдачи работнику трудовой книжки, предоставления сведений о трудовой деятельности, внесения в них неправильной или не соответствующей законодательству формулировки причины увольнения. За период с «[дата увольнения]» по «[дата]» не полученный заработок составляет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62, 84.1, 140, 234, 236, 237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